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EE" w:rsidRDefault="008F5DEE">
      <w:pPr>
        <w:pStyle w:val="a3"/>
        <w:rPr>
          <w:rFonts w:ascii="Times New Roman"/>
          <w:sz w:val="20"/>
        </w:rPr>
      </w:pPr>
    </w:p>
    <w:p w:rsidR="008F5DEE" w:rsidRDefault="008F5DEE">
      <w:pPr>
        <w:pStyle w:val="a3"/>
        <w:spacing w:before="1"/>
        <w:rPr>
          <w:rFonts w:ascii="Times New Roman"/>
          <w:sz w:val="19"/>
        </w:rPr>
      </w:pPr>
    </w:p>
    <w:p w:rsidR="008F5DEE" w:rsidRDefault="006B2AED">
      <w:pPr>
        <w:pStyle w:val="a3"/>
        <w:spacing w:before="55"/>
        <w:ind w:left="111"/>
      </w:pPr>
      <w:r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 xml:space="preserve"> 1</w:t>
      </w:r>
      <w:r>
        <w:t>：</w:t>
      </w:r>
    </w:p>
    <w:p w:rsidR="008F5DEE" w:rsidRDefault="008F5DEE">
      <w:pPr>
        <w:pStyle w:val="a3"/>
        <w:rPr>
          <w:sz w:val="20"/>
        </w:rPr>
      </w:pPr>
    </w:p>
    <w:p w:rsidR="008F5DEE" w:rsidRDefault="008F5DEE">
      <w:pPr>
        <w:pStyle w:val="a3"/>
        <w:rPr>
          <w:sz w:val="20"/>
        </w:rPr>
      </w:pPr>
    </w:p>
    <w:p w:rsidR="008F5DEE" w:rsidRDefault="008F5DEE">
      <w:pPr>
        <w:pStyle w:val="a3"/>
        <w:rPr>
          <w:sz w:val="20"/>
        </w:rPr>
      </w:pPr>
    </w:p>
    <w:p w:rsidR="008F5DEE" w:rsidRDefault="008F5DEE">
      <w:pPr>
        <w:pStyle w:val="a3"/>
        <w:rPr>
          <w:sz w:val="20"/>
        </w:rPr>
      </w:pPr>
    </w:p>
    <w:p w:rsidR="008F5DEE" w:rsidRDefault="008F5DEE">
      <w:pPr>
        <w:pStyle w:val="a3"/>
        <w:rPr>
          <w:sz w:val="20"/>
        </w:rPr>
      </w:pPr>
    </w:p>
    <w:p w:rsidR="008F5DEE" w:rsidRDefault="008F5DEE">
      <w:pPr>
        <w:pStyle w:val="a3"/>
        <w:rPr>
          <w:sz w:val="20"/>
        </w:rPr>
      </w:pPr>
    </w:p>
    <w:p w:rsidR="008F5DEE" w:rsidRDefault="008F5DEE">
      <w:pPr>
        <w:pStyle w:val="a3"/>
        <w:rPr>
          <w:sz w:val="20"/>
        </w:rPr>
      </w:pPr>
    </w:p>
    <w:p w:rsidR="008F5DEE" w:rsidRDefault="008F5DEE">
      <w:pPr>
        <w:pStyle w:val="a3"/>
        <w:rPr>
          <w:sz w:val="20"/>
        </w:rPr>
      </w:pPr>
    </w:p>
    <w:p w:rsidR="008F5DEE" w:rsidRDefault="008F5DEE">
      <w:pPr>
        <w:pStyle w:val="a3"/>
        <w:rPr>
          <w:sz w:val="20"/>
        </w:rPr>
      </w:pPr>
    </w:p>
    <w:p w:rsidR="008F5DEE" w:rsidRDefault="008F5DEE">
      <w:pPr>
        <w:pStyle w:val="a3"/>
        <w:rPr>
          <w:sz w:val="20"/>
        </w:rPr>
      </w:pPr>
    </w:p>
    <w:p w:rsidR="008F5DEE" w:rsidRDefault="008F5DEE">
      <w:pPr>
        <w:pStyle w:val="a3"/>
        <w:rPr>
          <w:sz w:val="20"/>
        </w:rPr>
      </w:pPr>
    </w:p>
    <w:p w:rsidR="008F5DEE" w:rsidRDefault="008F5DEE">
      <w:pPr>
        <w:pStyle w:val="a3"/>
        <w:rPr>
          <w:sz w:val="20"/>
        </w:rPr>
      </w:pPr>
    </w:p>
    <w:p w:rsidR="008F5DEE" w:rsidRDefault="008F5DEE">
      <w:pPr>
        <w:pStyle w:val="a3"/>
        <w:rPr>
          <w:sz w:val="20"/>
        </w:rPr>
      </w:pPr>
    </w:p>
    <w:p w:rsidR="008F5DEE" w:rsidRDefault="008F5DEE">
      <w:pPr>
        <w:pStyle w:val="a3"/>
        <w:rPr>
          <w:sz w:val="20"/>
        </w:rPr>
      </w:pPr>
    </w:p>
    <w:p w:rsidR="008F5DEE" w:rsidRDefault="006B2AED">
      <w:pPr>
        <w:spacing w:before="191"/>
        <w:ind w:right="149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洛阳市洛龙区服务业发展局</w:t>
      </w:r>
    </w:p>
    <w:p w:rsidR="008F5DEE" w:rsidRDefault="006B2AED" w:rsidP="00B26298">
      <w:pPr>
        <w:spacing w:before="270"/>
        <w:ind w:right="148"/>
        <w:jc w:val="center"/>
        <w:rPr>
          <w:rFonts w:ascii="黑体"/>
          <w:sz w:val="52"/>
        </w:rPr>
      </w:pPr>
      <w:r>
        <w:rPr>
          <w:rFonts w:ascii="黑体" w:eastAsia="黑体" w:hint="eastAsia"/>
          <w:sz w:val="52"/>
        </w:rPr>
        <w:t xml:space="preserve">2019 </w:t>
      </w:r>
      <w:r>
        <w:rPr>
          <w:rFonts w:ascii="黑体" w:eastAsia="黑体" w:hint="eastAsia"/>
          <w:sz w:val="52"/>
        </w:rPr>
        <w:t>年度</w:t>
      </w:r>
      <w:r w:rsidR="00B26298">
        <w:rPr>
          <w:rFonts w:ascii="黑体" w:eastAsia="黑体" w:hAnsi="黑体" w:hint="eastAsia"/>
          <w:color w:val="000000"/>
          <w:sz w:val="52"/>
          <w:szCs w:val="52"/>
        </w:rPr>
        <w:t>部门预算</w:t>
      </w:r>
    </w:p>
    <w:p w:rsidR="008F5DEE" w:rsidRDefault="008F5DEE">
      <w:pPr>
        <w:pStyle w:val="a3"/>
        <w:rPr>
          <w:rFonts w:ascii="黑体"/>
          <w:sz w:val="52"/>
        </w:rPr>
      </w:pPr>
    </w:p>
    <w:p w:rsidR="008F5DEE" w:rsidRDefault="008F5DEE">
      <w:pPr>
        <w:pStyle w:val="a3"/>
        <w:rPr>
          <w:rFonts w:ascii="黑体"/>
          <w:sz w:val="52"/>
        </w:rPr>
      </w:pPr>
    </w:p>
    <w:p w:rsidR="008F5DEE" w:rsidRDefault="008F5DEE">
      <w:pPr>
        <w:pStyle w:val="a3"/>
        <w:rPr>
          <w:rFonts w:ascii="黑体"/>
          <w:sz w:val="52"/>
        </w:rPr>
      </w:pPr>
    </w:p>
    <w:p w:rsidR="008F5DEE" w:rsidRDefault="008F5DEE">
      <w:pPr>
        <w:pStyle w:val="a3"/>
        <w:rPr>
          <w:rFonts w:ascii="黑体"/>
          <w:sz w:val="52"/>
        </w:rPr>
      </w:pPr>
    </w:p>
    <w:p w:rsidR="008F5DEE" w:rsidRDefault="008F5DEE">
      <w:pPr>
        <w:pStyle w:val="a3"/>
        <w:rPr>
          <w:rFonts w:ascii="黑体"/>
          <w:sz w:val="52"/>
        </w:rPr>
      </w:pPr>
    </w:p>
    <w:p w:rsidR="008F5DEE" w:rsidRDefault="008F5DEE">
      <w:pPr>
        <w:pStyle w:val="a3"/>
        <w:rPr>
          <w:rFonts w:ascii="黑体"/>
          <w:sz w:val="52"/>
        </w:rPr>
      </w:pPr>
    </w:p>
    <w:p w:rsidR="008F5DEE" w:rsidRDefault="008F5DEE">
      <w:pPr>
        <w:pStyle w:val="a3"/>
        <w:rPr>
          <w:rFonts w:ascii="黑体"/>
          <w:sz w:val="52"/>
        </w:rPr>
      </w:pPr>
    </w:p>
    <w:p w:rsidR="008F5DEE" w:rsidRDefault="006B2AED">
      <w:pPr>
        <w:pStyle w:val="a3"/>
        <w:spacing w:before="342"/>
        <w:ind w:right="149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二○一九年三月</w:t>
      </w:r>
    </w:p>
    <w:p w:rsidR="008F5DEE" w:rsidRDefault="008F5DEE">
      <w:pPr>
        <w:jc w:val="center"/>
        <w:rPr>
          <w:rFonts w:ascii="黑体" w:eastAsia="黑体" w:hAnsi="黑体"/>
        </w:rPr>
        <w:sectPr w:rsidR="008F5DEE">
          <w:pgSz w:w="11910" w:h="16840"/>
          <w:pgMar w:top="1580" w:right="1260" w:bottom="280" w:left="1420" w:header="720" w:footer="720" w:gutter="0"/>
          <w:cols w:space="720"/>
        </w:sectPr>
      </w:pPr>
    </w:p>
    <w:p w:rsidR="008F5DEE" w:rsidRDefault="008F5DEE">
      <w:pPr>
        <w:pStyle w:val="a3"/>
        <w:rPr>
          <w:rFonts w:ascii="黑体"/>
          <w:sz w:val="20"/>
        </w:rPr>
      </w:pPr>
    </w:p>
    <w:p w:rsidR="008F5DEE" w:rsidRDefault="008F5DEE">
      <w:pPr>
        <w:pStyle w:val="a3"/>
        <w:spacing w:before="11"/>
        <w:rPr>
          <w:rFonts w:ascii="黑体"/>
          <w:sz w:val="17"/>
        </w:rPr>
      </w:pPr>
    </w:p>
    <w:p w:rsidR="008F5DEE" w:rsidRDefault="006B2AED">
      <w:pPr>
        <w:pStyle w:val="1"/>
        <w:spacing w:before="39"/>
        <w:ind w:right="311"/>
        <w:rPr>
          <w:rFonts w:ascii="黑体" w:eastAsia="黑体"/>
        </w:rPr>
      </w:pPr>
      <w:r>
        <w:rPr>
          <w:rFonts w:ascii="黑体" w:eastAsia="黑体" w:hint="eastAsia"/>
        </w:rPr>
        <w:t>目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</w:rPr>
        <w:t>录</w:t>
      </w:r>
    </w:p>
    <w:p w:rsidR="008F5DEE" w:rsidRDefault="008F5DEE">
      <w:pPr>
        <w:pStyle w:val="a3"/>
        <w:spacing w:before="10"/>
        <w:rPr>
          <w:rFonts w:ascii="黑体"/>
          <w:sz w:val="36"/>
        </w:rPr>
      </w:pPr>
    </w:p>
    <w:p w:rsidR="008F5DEE" w:rsidRDefault="006B2AED">
      <w:pPr>
        <w:tabs>
          <w:tab w:val="left" w:pos="2311"/>
        </w:tabs>
        <w:ind w:left="751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 w:hint="eastAsia"/>
          <w:b/>
          <w:spacing w:val="-8"/>
          <w:sz w:val="32"/>
        </w:rPr>
        <w:t>第一部</w:t>
      </w:r>
      <w:r>
        <w:rPr>
          <w:rFonts w:ascii="Microsoft JhengHei" w:eastAsia="Microsoft JhengHei" w:hint="eastAsia"/>
          <w:b/>
          <w:sz w:val="32"/>
        </w:rPr>
        <w:t>分</w:t>
      </w:r>
      <w:r>
        <w:rPr>
          <w:rFonts w:ascii="Microsoft JhengHei" w:eastAsia="Microsoft JhengHei" w:hint="eastAsia"/>
          <w:b/>
          <w:sz w:val="32"/>
        </w:rPr>
        <w:tab/>
      </w:r>
      <w:r>
        <w:rPr>
          <w:rFonts w:ascii="Microsoft JhengHei" w:eastAsia="Microsoft JhengHei" w:hint="eastAsia"/>
          <w:b/>
          <w:spacing w:val="-8"/>
          <w:sz w:val="32"/>
        </w:rPr>
        <w:t>概</w:t>
      </w:r>
      <w:r>
        <w:rPr>
          <w:rFonts w:ascii="Microsoft JhengHei" w:eastAsia="Microsoft JhengHei" w:hint="eastAsia"/>
          <w:b/>
          <w:sz w:val="32"/>
        </w:rPr>
        <w:t>况</w:t>
      </w:r>
    </w:p>
    <w:p w:rsidR="008F5DEE" w:rsidRDefault="006B2AED">
      <w:pPr>
        <w:pStyle w:val="a3"/>
        <w:spacing w:before="140"/>
        <w:ind w:left="1071"/>
      </w:pPr>
      <w:r>
        <w:rPr>
          <w:spacing w:val="-8"/>
        </w:rPr>
        <w:t>一、主要职能</w:t>
      </w:r>
    </w:p>
    <w:p w:rsidR="008F5DEE" w:rsidRDefault="006B2AED">
      <w:pPr>
        <w:pStyle w:val="a3"/>
        <w:spacing w:before="212"/>
        <w:ind w:left="1071"/>
      </w:pPr>
      <w:r>
        <w:t>二、部门预算单位构成</w:t>
      </w:r>
    </w:p>
    <w:p w:rsidR="008F5DEE" w:rsidRDefault="006B2AED">
      <w:pPr>
        <w:spacing w:before="107" w:line="254" w:lineRule="auto"/>
        <w:ind w:left="111" w:right="729" w:firstLine="640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第二部分</w:t>
      </w:r>
      <w:r>
        <w:rPr>
          <w:rFonts w:ascii="Microsoft JhengHei" w:eastAsia="Microsoft JhengHei" w:hint="eastAsia"/>
          <w:b/>
          <w:sz w:val="32"/>
        </w:rPr>
        <w:t xml:space="preserve"> </w:t>
      </w:r>
      <w:r>
        <w:rPr>
          <w:rFonts w:ascii="Microsoft JhengHei" w:eastAsia="Microsoft JhengHei" w:hint="eastAsia"/>
          <w:b/>
          <w:sz w:val="32"/>
        </w:rPr>
        <w:t>洛阳市洛龙区服务业发展局</w:t>
      </w:r>
      <w:r>
        <w:rPr>
          <w:rFonts w:ascii="Microsoft JhengHei" w:eastAsia="Microsoft JhengHei" w:hint="eastAsia"/>
          <w:b/>
          <w:sz w:val="32"/>
        </w:rPr>
        <w:t xml:space="preserve"> 2019 </w:t>
      </w:r>
      <w:r>
        <w:rPr>
          <w:rFonts w:ascii="Microsoft JhengHei" w:eastAsia="Microsoft JhengHei" w:hint="eastAsia"/>
          <w:b/>
          <w:sz w:val="32"/>
        </w:rPr>
        <w:t>年部门预算情况说明</w:t>
      </w:r>
    </w:p>
    <w:p w:rsidR="008F5DEE" w:rsidRDefault="006B2AED">
      <w:pPr>
        <w:spacing w:line="586" w:lineRule="exact"/>
        <w:ind w:left="751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第三部分</w:t>
      </w:r>
      <w:r>
        <w:rPr>
          <w:rFonts w:ascii="Microsoft JhengHei" w:eastAsia="Microsoft JhengHei" w:hint="eastAsia"/>
          <w:b/>
          <w:sz w:val="32"/>
        </w:rPr>
        <w:t xml:space="preserve"> </w:t>
      </w:r>
      <w:r>
        <w:rPr>
          <w:rFonts w:ascii="Microsoft JhengHei" w:eastAsia="Microsoft JhengHei" w:hint="eastAsia"/>
          <w:b/>
          <w:sz w:val="32"/>
        </w:rPr>
        <w:t>名词解释</w:t>
      </w:r>
    </w:p>
    <w:p w:rsidR="008F5DEE" w:rsidRDefault="006B2AED">
      <w:pPr>
        <w:pStyle w:val="a3"/>
        <w:spacing w:before="140" w:line="364" w:lineRule="auto"/>
        <w:ind w:left="1071" w:right="592" w:hanging="320"/>
      </w:pPr>
      <w:r>
        <w:rPr>
          <w:spacing w:val="-12"/>
        </w:rPr>
        <w:t>附件：</w:t>
      </w:r>
      <w:r>
        <w:rPr>
          <w:spacing w:val="-12"/>
        </w:rPr>
        <w:t xml:space="preserve"> </w:t>
      </w:r>
      <w:r>
        <w:rPr>
          <w:spacing w:val="-12"/>
        </w:rPr>
        <w:t>洛阳市洛龙区服务业发展局</w:t>
      </w:r>
      <w:r>
        <w:rPr>
          <w:spacing w:val="-12"/>
        </w:rPr>
        <w:t xml:space="preserve"> </w:t>
      </w:r>
      <w:r>
        <w:rPr>
          <w:spacing w:val="-4"/>
        </w:rPr>
        <w:t>2019</w:t>
      </w:r>
      <w:r>
        <w:rPr>
          <w:spacing w:val="-21"/>
        </w:rPr>
        <w:t xml:space="preserve"> </w:t>
      </w:r>
      <w:r>
        <w:rPr>
          <w:spacing w:val="-21"/>
        </w:rPr>
        <w:t>年度部门预算表</w:t>
      </w:r>
      <w:r>
        <w:rPr>
          <w:spacing w:val="-9"/>
        </w:rPr>
        <w:t>一、部门收支总体情况表</w:t>
      </w:r>
    </w:p>
    <w:p w:rsidR="008F5DEE" w:rsidRDefault="006B2AED">
      <w:pPr>
        <w:pStyle w:val="a3"/>
        <w:spacing w:line="364" w:lineRule="auto"/>
        <w:ind w:left="1071" w:right="4722"/>
      </w:pPr>
      <w:r>
        <w:rPr>
          <w:spacing w:val="-10"/>
        </w:rPr>
        <w:t>二、部门收入总体情况表三、部门支出总体情况表</w:t>
      </w:r>
    </w:p>
    <w:p w:rsidR="008F5DEE" w:rsidRDefault="006B2AED">
      <w:pPr>
        <w:pStyle w:val="a3"/>
        <w:spacing w:line="364" w:lineRule="auto"/>
        <w:ind w:left="1071" w:right="4100"/>
      </w:pPr>
      <w:r>
        <w:rPr>
          <w:spacing w:val="-10"/>
        </w:rPr>
        <w:t>四、财政拨款收支总体情况表五、一般公共预算支出情况表</w:t>
      </w:r>
    </w:p>
    <w:p w:rsidR="008F5DEE" w:rsidRDefault="006B2AED">
      <w:pPr>
        <w:pStyle w:val="a3"/>
        <w:spacing w:line="409" w:lineRule="exact"/>
        <w:ind w:left="1071"/>
      </w:pPr>
      <w:r>
        <w:t>六、一般公共预算基本支出情况表</w:t>
      </w:r>
    </w:p>
    <w:p w:rsidR="008F5DEE" w:rsidRDefault="006B2AED">
      <w:pPr>
        <w:pStyle w:val="a3"/>
        <w:spacing w:before="209" w:line="364" w:lineRule="auto"/>
        <w:ind w:left="1071" w:right="2234"/>
      </w:pPr>
      <w:r>
        <w:rPr>
          <w:spacing w:val="-10"/>
        </w:rPr>
        <w:t>七、一般公共预算</w:t>
      </w:r>
      <w:r>
        <w:rPr>
          <w:spacing w:val="-10"/>
        </w:rPr>
        <w:t>“</w:t>
      </w:r>
      <w:r>
        <w:rPr>
          <w:spacing w:val="-10"/>
        </w:rPr>
        <w:t>三公</w:t>
      </w:r>
      <w:r>
        <w:rPr>
          <w:spacing w:val="-10"/>
        </w:rPr>
        <w:t>”</w:t>
      </w:r>
      <w:r>
        <w:rPr>
          <w:spacing w:val="-10"/>
        </w:rPr>
        <w:t>经费支出情况表</w:t>
      </w:r>
      <w:r>
        <w:rPr>
          <w:spacing w:val="-9"/>
        </w:rPr>
        <w:t>八、政府性基金预算支出情况表</w:t>
      </w:r>
    </w:p>
    <w:p w:rsidR="008F5DEE" w:rsidRDefault="006B2AED">
      <w:pPr>
        <w:pStyle w:val="a3"/>
        <w:spacing w:line="364" w:lineRule="auto"/>
        <w:ind w:left="1071" w:right="3478"/>
      </w:pPr>
      <w:r>
        <w:rPr>
          <w:spacing w:val="-10"/>
        </w:rPr>
        <w:t>九、国有资本经营预算收支情况表</w:t>
      </w:r>
      <w:r>
        <w:rPr>
          <w:spacing w:val="-8"/>
        </w:rPr>
        <w:t>十、机关运行经费</w:t>
      </w:r>
    </w:p>
    <w:p w:rsidR="008F5DEE" w:rsidRDefault="006B2AED">
      <w:pPr>
        <w:pStyle w:val="a3"/>
        <w:spacing w:line="409" w:lineRule="exact"/>
        <w:ind w:left="1071"/>
      </w:pPr>
      <w:r>
        <w:t>十一、预算项目支出绩效目标表</w:t>
      </w:r>
    </w:p>
    <w:p w:rsidR="008F5DEE" w:rsidRDefault="008F5DEE">
      <w:pPr>
        <w:spacing w:line="409" w:lineRule="exact"/>
        <w:sectPr w:rsidR="008F5DEE">
          <w:pgSz w:w="11910" w:h="16840"/>
          <w:pgMar w:top="1580" w:right="1260" w:bottom="280" w:left="1420" w:header="720" w:footer="720" w:gutter="0"/>
          <w:cols w:space="720"/>
        </w:sectPr>
      </w:pPr>
    </w:p>
    <w:p w:rsidR="008F5DEE" w:rsidRDefault="008F5DEE">
      <w:pPr>
        <w:pStyle w:val="a3"/>
        <w:rPr>
          <w:sz w:val="20"/>
        </w:rPr>
      </w:pPr>
    </w:p>
    <w:p w:rsidR="008F5DEE" w:rsidRDefault="008F5DEE">
      <w:pPr>
        <w:pStyle w:val="a3"/>
        <w:spacing w:before="3"/>
        <w:rPr>
          <w:sz w:val="23"/>
        </w:rPr>
      </w:pPr>
    </w:p>
    <w:p w:rsidR="008F5DEE" w:rsidRDefault="006B2AED">
      <w:pPr>
        <w:pStyle w:val="2"/>
      </w:pPr>
      <w:r>
        <w:t>第一部分</w:t>
      </w:r>
    </w:p>
    <w:p w:rsidR="008F5DEE" w:rsidRDefault="006B2AED">
      <w:pPr>
        <w:spacing w:before="119"/>
        <w:ind w:right="148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部门概况</w:t>
      </w:r>
    </w:p>
    <w:p w:rsidR="008F5DEE" w:rsidRDefault="008F5DEE">
      <w:pPr>
        <w:pStyle w:val="a3"/>
        <w:rPr>
          <w:rFonts w:ascii="黑体"/>
          <w:sz w:val="36"/>
        </w:rPr>
      </w:pPr>
    </w:p>
    <w:p w:rsidR="008F5DEE" w:rsidRDefault="006B2AED">
      <w:pPr>
        <w:pStyle w:val="a3"/>
        <w:spacing w:before="277"/>
        <w:ind w:left="751"/>
        <w:rPr>
          <w:rFonts w:ascii="黑体" w:eastAsia="黑体"/>
        </w:rPr>
      </w:pPr>
      <w:r>
        <w:rPr>
          <w:rFonts w:ascii="黑体" w:eastAsia="黑体" w:hint="eastAsia"/>
        </w:rPr>
        <w:t>一、主要职能</w:t>
      </w:r>
    </w:p>
    <w:p w:rsidR="008F5DEE" w:rsidRDefault="006B2AED">
      <w:pPr>
        <w:pStyle w:val="a3"/>
        <w:spacing w:before="170"/>
        <w:ind w:left="751"/>
        <w:rPr>
          <w:rFonts w:ascii="楷体" w:eastAsia="楷体"/>
        </w:rPr>
      </w:pPr>
      <w:r>
        <w:rPr>
          <w:rFonts w:ascii="楷体" w:eastAsia="楷体" w:hint="eastAsia"/>
        </w:rPr>
        <w:t>（一）机构设置情况</w:t>
      </w:r>
    </w:p>
    <w:p w:rsidR="008F5DEE" w:rsidRDefault="006B2AED">
      <w:pPr>
        <w:pStyle w:val="a3"/>
        <w:spacing w:before="136" w:line="364" w:lineRule="auto"/>
        <w:ind w:left="111" w:right="260" w:firstLine="622"/>
      </w:pPr>
      <w:r>
        <w:rPr>
          <w:spacing w:val="-4"/>
        </w:rPr>
        <w:t>内设综合办公室、发展规划股、管理服务股、楼宇经济办公</w:t>
      </w:r>
      <w:r>
        <w:rPr>
          <w:spacing w:val="-8"/>
        </w:rPr>
        <w:t>室四个科室。</w:t>
      </w:r>
    </w:p>
    <w:p w:rsidR="008F5DEE" w:rsidRDefault="006B2AED">
      <w:pPr>
        <w:pStyle w:val="a3"/>
        <w:spacing w:before="1" w:line="364" w:lineRule="auto"/>
        <w:ind w:left="111" w:right="99" w:firstLine="640"/>
      </w:pPr>
      <w:r>
        <w:rPr>
          <w:spacing w:val="-5"/>
        </w:rPr>
        <w:t>洛龙区市场发展服务中心是洛龙区服务业发展局下属的二级机构，为自收自支的正科级事业单位，内设综合办公室、市场督</w:t>
      </w:r>
      <w:r>
        <w:rPr>
          <w:spacing w:val="-28"/>
        </w:rPr>
        <w:t>查科等</w:t>
      </w:r>
      <w:r>
        <w:rPr>
          <w:spacing w:val="-28"/>
        </w:rPr>
        <w:t xml:space="preserve"> </w:t>
      </w:r>
      <w:r>
        <w:rPr>
          <w:rFonts w:ascii="Calibri" w:eastAsia="Calibri"/>
        </w:rPr>
        <w:t xml:space="preserve">2 </w:t>
      </w:r>
      <w:r>
        <w:rPr>
          <w:spacing w:val="-13"/>
        </w:rPr>
        <w:t>个职能科室。主要职责是：负责洛龙区内发展市场资源，</w:t>
      </w:r>
      <w:r>
        <w:rPr>
          <w:spacing w:val="-13"/>
        </w:rPr>
        <w:t xml:space="preserve"> </w:t>
      </w:r>
      <w:r>
        <w:rPr>
          <w:spacing w:val="-5"/>
        </w:rPr>
        <w:t>搞好市场交易，促进市场繁荣；搞好市场环境卫生，规范市场管</w:t>
      </w:r>
      <w:r>
        <w:rPr>
          <w:spacing w:val="-9"/>
        </w:rPr>
        <w:t>理，协调做好消防安全工作。</w:t>
      </w:r>
    </w:p>
    <w:p w:rsidR="008F5DEE" w:rsidRDefault="006B2AED">
      <w:pPr>
        <w:pStyle w:val="a3"/>
        <w:spacing w:before="39"/>
        <w:ind w:left="751"/>
        <w:rPr>
          <w:rFonts w:ascii="楷体" w:eastAsia="楷体"/>
        </w:rPr>
      </w:pPr>
      <w:r>
        <w:rPr>
          <w:rFonts w:ascii="楷体" w:eastAsia="楷体" w:hint="eastAsia"/>
        </w:rPr>
        <w:t>（二）部门职责</w:t>
      </w:r>
    </w:p>
    <w:p w:rsidR="008F5DEE" w:rsidRDefault="006B2AED">
      <w:pPr>
        <w:pStyle w:val="a3"/>
        <w:spacing w:before="135"/>
        <w:ind w:left="751"/>
      </w:pPr>
      <w:r>
        <w:t>完善项目推进制度，建立健全服务业</w:t>
      </w:r>
    </w:p>
    <w:p w:rsidR="008F5DEE" w:rsidRDefault="006B2AED">
      <w:pPr>
        <w:pStyle w:val="a3"/>
        <w:spacing w:before="214" w:line="364" w:lineRule="auto"/>
        <w:ind w:left="111" w:right="99" w:firstLine="640"/>
      </w:pPr>
      <w:r>
        <w:rPr>
          <w:spacing w:val="-5"/>
        </w:rPr>
        <w:t>重点项目责任制，引导资金方向；指导和培训现代商贸、物流、电子商务、总部</w:t>
      </w:r>
      <w:r>
        <w:rPr>
          <w:spacing w:val="-4"/>
        </w:rPr>
        <w:t>（</w:t>
      </w:r>
      <w:r>
        <w:rPr>
          <w:spacing w:val="-5"/>
        </w:rPr>
        <w:t>楼宇）经济、会展业和健康休闲等重点服</w:t>
      </w:r>
      <w:r>
        <w:rPr>
          <w:spacing w:val="-14"/>
        </w:rPr>
        <w:t>务业发展，会同有关部门培育和发展休闲旅游、房产、科技研发、</w:t>
      </w:r>
      <w:r>
        <w:rPr>
          <w:spacing w:val="-5"/>
        </w:rPr>
        <w:t>金融保险和文化创意等产业；贯彻落实上级有关楼宇经济发展战略方针政策，研究提出全区楼宇经济发展的政策措施、制定目标</w:t>
      </w:r>
      <w:r>
        <w:rPr>
          <w:spacing w:val="-14"/>
        </w:rPr>
        <w:t>任务；指导统筹全区楼宇经济发展工作，建设楼宇经济</w:t>
      </w:r>
      <w:r>
        <w:rPr>
          <w:spacing w:val="-14"/>
        </w:rPr>
        <w:t>管理平台、</w:t>
      </w:r>
      <w:r>
        <w:rPr>
          <w:spacing w:val="-5"/>
        </w:rPr>
        <w:t>数据库、企业税源状况资料库并定期更新，负责对镇（</w:t>
      </w:r>
      <w:r>
        <w:rPr>
          <w:spacing w:val="-4"/>
        </w:rPr>
        <w:t>办）</w:t>
      </w:r>
      <w:r>
        <w:rPr>
          <w:spacing w:val="-3"/>
        </w:rPr>
        <w:t>楼宇</w:t>
      </w:r>
    </w:p>
    <w:p w:rsidR="008F5DEE" w:rsidRDefault="008F5DEE">
      <w:pPr>
        <w:spacing w:line="364" w:lineRule="auto"/>
        <w:sectPr w:rsidR="008F5DEE">
          <w:pgSz w:w="11910" w:h="16840"/>
          <w:pgMar w:top="1580" w:right="1260" w:bottom="280" w:left="1420" w:header="720" w:footer="720" w:gutter="0"/>
          <w:cols w:space="720"/>
        </w:sectPr>
      </w:pPr>
    </w:p>
    <w:p w:rsidR="008F5DEE" w:rsidRDefault="008F5DEE">
      <w:pPr>
        <w:pStyle w:val="a3"/>
        <w:rPr>
          <w:sz w:val="20"/>
        </w:rPr>
      </w:pPr>
    </w:p>
    <w:p w:rsidR="008F5DEE" w:rsidRDefault="008F5DEE">
      <w:pPr>
        <w:pStyle w:val="a3"/>
        <w:spacing w:before="3"/>
        <w:rPr>
          <w:sz w:val="23"/>
        </w:rPr>
      </w:pPr>
    </w:p>
    <w:p w:rsidR="008F5DEE" w:rsidRDefault="006B2AED">
      <w:pPr>
        <w:pStyle w:val="a3"/>
        <w:spacing w:before="55"/>
        <w:ind w:left="111"/>
      </w:pPr>
      <w:r>
        <w:t>经济工作进行业务指导并考核。</w:t>
      </w:r>
    </w:p>
    <w:p w:rsidR="008F5DEE" w:rsidRDefault="006B2AED">
      <w:pPr>
        <w:pStyle w:val="a3"/>
        <w:spacing w:before="249"/>
        <w:ind w:left="751"/>
        <w:rPr>
          <w:rFonts w:ascii="黑体" w:eastAsia="黑体"/>
        </w:rPr>
      </w:pPr>
      <w:r>
        <w:rPr>
          <w:rFonts w:ascii="黑体" w:eastAsia="黑体" w:hint="eastAsia"/>
        </w:rPr>
        <w:t>二、洛阳市洛龙区服务业发展局预算单位构成</w:t>
      </w:r>
    </w:p>
    <w:p w:rsidR="008F5DEE" w:rsidRDefault="006B2AED">
      <w:pPr>
        <w:pStyle w:val="a3"/>
        <w:spacing w:before="135" w:line="364" w:lineRule="auto"/>
        <w:ind w:left="111" w:right="260" w:firstLine="640"/>
      </w:pPr>
      <w:r>
        <w:rPr>
          <w:spacing w:val="-22"/>
        </w:rPr>
        <w:t>纳入本部门</w:t>
      </w:r>
      <w:r>
        <w:rPr>
          <w:spacing w:val="-22"/>
        </w:rPr>
        <w:t xml:space="preserve"> </w:t>
      </w:r>
      <w:r>
        <w:rPr>
          <w:spacing w:val="-4"/>
        </w:rPr>
        <w:t>2019</w:t>
      </w:r>
      <w:r>
        <w:rPr>
          <w:spacing w:val="-22"/>
        </w:rPr>
        <w:t xml:space="preserve"> </w:t>
      </w:r>
      <w:r>
        <w:rPr>
          <w:spacing w:val="-22"/>
        </w:rPr>
        <w:t>年度部门预算编制范围的单位共</w:t>
      </w:r>
      <w:r>
        <w:rPr>
          <w:spacing w:val="-22"/>
        </w:rPr>
        <w:t xml:space="preserve"> </w:t>
      </w:r>
      <w:r>
        <w:t>2</w:t>
      </w:r>
      <w:r>
        <w:rPr>
          <w:spacing w:val="-36"/>
        </w:rPr>
        <w:t xml:space="preserve"> </w:t>
      </w:r>
      <w:r>
        <w:rPr>
          <w:spacing w:val="-36"/>
        </w:rPr>
        <w:t>个，</w:t>
      </w:r>
      <w:r w:rsidR="00853CF5">
        <w:rPr>
          <w:spacing w:val="-36"/>
        </w:rPr>
        <w:t>包括：</w:t>
      </w:r>
      <w:r w:rsidR="00853CF5">
        <w:rPr>
          <w:spacing w:val="-20"/>
        </w:rPr>
        <w:t>一</w:t>
      </w:r>
      <w:r w:rsidR="00853CF5">
        <w:rPr>
          <w:spacing w:val="-20"/>
        </w:rPr>
        <w:t xml:space="preserve">级预算单位 </w:t>
      </w:r>
      <w:r w:rsidR="00853CF5">
        <w:t>1</w:t>
      </w:r>
      <w:r w:rsidR="00853CF5">
        <w:rPr>
          <w:spacing w:val="-18"/>
        </w:rPr>
        <w:t xml:space="preserve"> 个</w:t>
      </w:r>
      <w:r w:rsidR="00853CF5">
        <w:rPr>
          <w:spacing w:val="-36"/>
        </w:rPr>
        <w:t>、</w:t>
      </w:r>
      <w:r>
        <w:rPr>
          <w:spacing w:val="-20"/>
        </w:rPr>
        <w:t>二级预算单位</w:t>
      </w:r>
      <w:r>
        <w:rPr>
          <w:spacing w:val="-20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rPr>
          <w:spacing w:val="-18"/>
        </w:rPr>
        <w:t>个，具体是：</w:t>
      </w:r>
      <w:r w:rsidR="0070127E" w:rsidRPr="0070127E">
        <w:rPr>
          <w:rFonts w:hint="eastAsia"/>
          <w:spacing w:val="-18"/>
        </w:rPr>
        <w:t>洛阳市洛龙区服务业发展局</w:t>
      </w:r>
      <w:r w:rsidR="0070127E" w:rsidRPr="0070127E">
        <w:rPr>
          <w:rFonts w:hint="eastAsia"/>
          <w:spacing w:val="-18"/>
        </w:rPr>
        <w:t>、</w:t>
      </w:r>
      <w:r>
        <w:rPr>
          <w:spacing w:val="-18"/>
        </w:rPr>
        <w:t>洛龙区</w:t>
      </w:r>
      <w:r w:rsidR="00853CF5">
        <w:rPr>
          <w:spacing w:val="-18"/>
        </w:rPr>
        <w:t>个</w:t>
      </w:r>
      <w:r>
        <w:rPr>
          <w:spacing w:val="-18"/>
        </w:rPr>
        <w:t>市场发展服务中心。</w:t>
      </w:r>
    </w:p>
    <w:p w:rsidR="008F5DEE" w:rsidRDefault="008F5DEE">
      <w:pPr>
        <w:spacing w:line="364" w:lineRule="auto"/>
        <w:sectPr w:rsidR="008F5DEE">
          <w:pgSz w:w="11910" w:h="16840"/>
          <w:pgMar w:top="1580" w:right="1260" w:bottom="280" w:left="1420" w:header="720" w:footer="720" w:gutter="0"/>
          <w:cols w:space="720"/>
        </w:sectPr>
      </w:pPr>
    </w:p>
    <w:p w:rsidR="008F5DEE" w:rsidRDefault="008F5DEE">
      <w:pPr>
        <w:pStyle w:val="a3"/>
        <w:rPr>
          <w:sz w:val="20"/>
        </w:rPr>
      </w:pPr>
    </w:p>
    <w:p w:rsidR="008F5DEE" w:rsidRDefault="008F5DEE">
      <w:pPr>
        <w:pStyle w:val="a3"/>
        <w:spacing w:before="3"/>
        <w:rPr>
          <w:sz w:val="23"/>
        </w:rPr>
      </w:pPr>
    </w:p>
    <w:p w:rsidR="008F5DEE" w:rsidRDefault="006B2AED">
      <w:pPr>
        <w:pStyle w:val="2"/>
      </w:pPr>
      <w:r>
        <w:t>第二部分</w:t>
      </w:r>
    </w:p>
    <w:p w:rsidR="008F5DEE" w:rsidRDefault="006B2AED">
      <w:pPr>
        <w:spacing w:before="119"/>
        <w:ind w:right="149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洛阳市洛龙区服务业发展局</w:t>
      </w:r>
      <w:r>
        <w:rPr>
          <w:rFonts w:ascii="黑体" w:eastAsia="黑体" w:hint="eastAsia"/>
          <w:sz w:val="36"/>
        </w:rPr>
        <w:t xml:space="preserve"> 2019 </w:t>
      </w:r>
      <w:r>
        <w:rPr>
          <w:rFonts w:ascii="黑体" w:eastAsia="黑体" w:hint="eastAsia"/>
          <w:sz w:val="36"/>
        </w:rPr>
        <w:t>年度预算情况说明</w:t>
      </w:r>
    </w:p>
    <w:p w:rsidR="008F5DEE" w:rsidRDefault="008F5DEE">
      <w:pPr>
        <w:pStyle w:val="a3"/>
        <w:rPr>
          <w:rFonts w:ascii="黑体"/>
          <w:sz w:val="36"/>
        </w:rPr>
      </w:pPr>
    </w:p>
    <w:p w:rsidR="008F5DEE" w:rsidRDefault="006B2AED">
      <w:pPr>
        <w:pStyle w:val="a3"/>
        <w:spacing w:before="277"/>
        <w:ind w:left="751"/>
        <w:rPr>
          <w:rFonts w:ascii="黑体" w:eastAsia="黑体"/>
        </w:rPr>
      </w:pPr>
      <w:r>
        <w:rPr>
          <w:rFonts w:ascii="黑体" w:eastAsia="黑体" w:hint="eastAsia"/>
        </w:rPr>
        <w:t>一、收入支出预算总体情况说明</w:t>
      </w:r>
    </w:p>
    <w:p w:rsidR="008F5DEE" w:rsidRDefault="006B2AED">
      <w:pPr>
        <w:pStyle w:val="a3"/>
        <w:spacing w:before="170" w:line="338" w:lineRule="auto"/>
        <w:ind w:left="111" w:right="259" w:firstLine="640"/>
        <w:jc w:val="both"/>
      </w:pPr>
      <w:r>
        <w:rPr>
          <w:rFonts w:ascii="黑体" w:eastAsia="黑体" w:hint="eastAsia"/>
          <w:spacing w:val="-12"/>
        </w:rPr>
        <w:t>洛阳市洛龙区服务业发展局</w:t>
      </w:r>
      <w:r>
        <w:rPr>
          <w:rFonts w:ascii="黑体" w:eastAsia="黑体" w:hint="eastAsia"/>
          <w:spacing w:val="-12"/>
        </w:rPr>
        <w:t xml:space="preserve"> </w:t>
      </w:r>
      <w:r>
        <w:rPr>
          <w:spacing w:val="-4"/>
        </w:rPr>
        <w:t>2019</w:t>
      </w:r>
      <w:r>
        <w:rPr>
          <w:spacing w:val="-36"/>
        </w:rPr>
        <w:t xml:space="preserve"> </w:t>
      </w:r>
      <w:r>
        <w:rPr>
          <w:spacing w:val="-36"/>
        </w:rPr>
        <w:t>年收入</w:t>
      </w:r>
      <w:r>
        <w:rPr>
          <w:spacing w:val="-36"/>
        </w:rPr>
        <w:t xml:space="preserve"> </w:t>
      </w:r>
      <w:r>
        <w:rPr>
          <w:rFonts w:ascii="Arial" w:eastAsia="Arial"/>
          <w:spacing w:val="-5"/>
        </w:rPr>
        <w:t xml:space="preserve">678.43 </w:t>
      </w:r>
      <w:r>
        <w:rPr>
          <w:spacing w:val="-4"/>
        </w:rPr>
        <w:t>万元，支出</w:t>
      </w:r>
      <w:r>
        <w:rPr>
          <w:spacing w:val="-31"/>
        </w:rPr>
        <w:t>总计</w:t>
      </w:r>
      <w:r>
        <w:rPr>
          <w:spacing w:val="-31"/>
        </w:rPr>
        <w:t xml:space="preserve"> </w:t>
      </w:r>
      <w:r>
        <w:rPr>
          <w:rFonts w:ascii="Arial" w:eastAsia="Arial"/>
          <w:spacing w:val="-5"/>
        </w:rPr>
        <w:t xml:space="preserve">678.43 </w:t>
      </w:r>
      <w:r>
        <w:rPr>
          <w:spacing w:val="-20"/>
        </w:rPr>
        <w:t>万元，与</w:t>
      </w:r>
      <w:r>
        <w:rPr>
          <w:spacing w:val="-20"/>
        </w:rPr>
        <w:t xml:space="preserve"> </w:t>
      </w:r>
      <w:r>
        <w:rPr>
          <w:spacing w:val="-4"/>
        </w:rPr>
        <w:t>2018</w:t>
      </w:r>
      <w:r>
        <w:rPr>
          <w:spacing w:val="-19"/>
        </w:rPr>
        <w:t xml:space="preserve"> </w:t>
      </w:r>
      <w:r>
        <w:rPr>
          <w:spacing w:val="-19"/>
        </w:rPr>
        <w:t>年相比，收、支总计各增加</w:t>
      </w:r>
      <w:r>
        <w:rPr>
          <w:spacing w:val="-19"/>
        </w:rPr>
        <w:t xml:space="preserve"> </w:t>
      </w:r>
      <w:r>
        <w:rPr>
          <w:rFonts w:ascii="Arial" w:eastAsia="Arial"/>
          <w:spacing w:val="-4"/>
        </w:rPr>
        <w:t xml:space="preserve">145.2 </w:t>
      </w:r>
      <w:r>
        <w:t>万</w:t>
      </w:r>
      <w:r>
        <w:rPr>
          <w:spacing w:val="-24"/>
        </w:rPr>
        <w:t>元，增长</w:t>
      </w:r>
      <w:r>
        <w:rPr>
          <w:spacing w:val="-24"/>
        </w:rPr>
        <w:t xml:space="preserve"> </w:t>
      </w:r>
      <w:r>
        <w:rPr>
          <w:rFonts w:ascii="Arial" w:eastAsia="Arial"/>
          <w:spacing w:val="-5"/>
        </w:rPr>
        <w:t>27</w:t>
      </w:r>
      <w:r>
        <w:rPr>
          <w:spacing w:val="-16"/>
        </w:rPr>
        <w:t>%</w:t>
      </w:r>
      <w:r>
        <w:rPr>
          <w:spacing w:val="-16"/>
        </w:rPr>
        <w:t>。主要原因：</w:t>
      </w:r>
      <w:r>
        <w:rPr>
          <w:spacing w:val="-19"/>
        </w:rPr>
        <w:t>1.</w:t>
      </w:r>
      <w:r>
        <w:rPr>
          <w:spacing w:val="-16"/>
        </w:rPr>
        <w:t>人员经费增加；</w:t>
      </w:r>
      <w:r>
        <w:rPr>
          <w:spacing w:val="-19"/>
        </w:rPr>
        <w:t>2.</w:t>
      </w:r>
      <w:r>
        <w:rPr>
          <w:spacing w:val="-33"/>
        </w:rPr>
        <w:t>新增</w:t>
      </w:r>
      <w:r>
        <w:rPr>
          <w:spacing w:val="-33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rPr>
          <w:spacing w:val="-21"/>
        </w:rPr>
        <w:t>名劳务派遣</w:t>
      </w:r>
      <w:r>
        <w:rPr>
          <w:spacing w:val="-24"/>
        </w:rPr>
        <w:t>人员经费</w:t>
      </w:r>
      <w:r>
        <w:rPr>
          <w:spacing w:val="-24"/>
        </w:rPr>
        <w:t xml:space="preserve"> </w:t>
      </w:r>
      <w:r>
        <w:rPr>
          <w:spacing w:val="-3"/>
        </w:rPr>
        <w:t>10</w:t>
      </w:r>
      <w:r>
        <w:rPr>
          <w:spacing w:val="-27"/>
        </w:rPr>
        <w:t xml:space="preserve"> </w:t>
      </w:r>
      <w:r>
        <w:rPr>
          <w:spacing w:val="-27"/>
        </w:rPr>
        <w:t>万元。</w:t>
      </w:r>
    </w:p>
    <w:p w:rsidR="008F5DEE" w:rsidRDefault="006B2AED">
      <w:pPr>
        <w:pStyle w:val="a3"/>
        <w:spacing w:before="8"/>
        <w:ind w:left="751"/>
        <w:rPr>
          <w:rFonts w:ascii="黑体" w:eastAsia="黑体"/>
        </w:rPr>
      </w:pPr>
      <w:r>
        <w:rPr>
          <w:rFonts w:ascii="黑体" w:eastAsia="黑体" w:hint="eastAsia"/>
        </w:rPr>
        <w:t>二、收入预算总体情况说明</w:t>
      </w:r>
    </w:p>
    <w:p w:rsidR="008F5DEE" w:rsidRDefault="006B2AED">
      <w:pPr>
        <w:pStyle w:val="a3"/>
        <w:spacing w:before="170" w:line="338" w:lineRule="auto"/>
        <w:ind w:left="111" w:right="193" w:firstLine="640"/>
        <w:jc w:val="both"/>
      </w:pPr>
      <w:r>
        <w:rPr>
          <w:rFonts w:ascii="黑体" w:eastAsia="黑体" w:hint="eastAsia"/>
          <w:spacing w:val="-12"/>
        </w:rPr>
        <w:t>洛阳市洛龙区服务业发展局</w:t>
      </w:r>
      <w:r>
        <w:rPr>
          <w:rFonts w:ascii="黑体" w:eastAsia="黑体" w:hint="eastAsia"/>
          <w:spacing w:val="-12"/>
        </w:rPr>
        <w:t xml:space="preserve"> </w:t>
      </w:r>
      <w:r>
        <w:rPr>
          <w:spacing w:val="-4"/>
        </w:rPr>
        <w:t>2019</w:t>
      </w:r>
      <w:r>
        <w:rPr>
          <w:spacing w:val="-28"/>
        </w:rPr>
        <w:t xml:space="preserve"> </w:t>
      </w:r>
      <w:r>
        <w:rPr>
          <w:spacing w:val="-28"/>
        </w:rPr>
        <w:t>年收入合计</w:t>
      </w:r>
      <w:r>
        <w:rPr>
          <w:spacing w:val="-28"/>
        </w:rPr>
        <w:t xml:space="preserve"> </w:t>
      </w:r>
      <w:r>
        <w:rPr>
          <w:rFonts w:ascii="Arial" w:eastAsia="Arial"/>
          <w:spacing w:val="-5"/>
        </w:rPr>
        <w:t xml:space="preserve">678.43 </w:t>
      </w:r>
      <w:r>
        <w:rPr>
          <w:spacing w:val="-4"/>
        </w:rPr>
        <w:t>万元，</w:t>
      </w:r>
      <w:r>
        <w:rPr>
          <w:spacing w:val="-4"/>
        </w:rPr>
        <w:t xml:space="preserve"> </w:t>
      </w:r>
      <w:r>
        <w:rPr>
          <w:spacing w:val="-16"/>
        </w:rPr>
        <w:t>其中：一般公共预算收入</w:t>
      </w:r>
      <w:r>
        <w:rPr>
          <w:spacing w:val="-16"/>
        </w:rPr>
        <w:t xml:space="preserve"> </w:t>
      </w:r>
      <w:r>
        <w:rPr>
          <w:rFonts w:ascii="Arial" w:eastAsia="Arial"/>
          <w:spacing w:val="-5"/>
        </w:rPr>
        <w:t xml:space="preserve">678.43 </w:t>
      </w:r>
      <w:r>
        <w:rPr>
          <w:spacing w:val="-15"/>
        </w:rPr>
        <w:t>万元</w:t>
      </w:r>
      <w:r>
        <w:rPr>
          <w:spacing w:val="-15"/>
        </w:rPr>
        <w:t xml:space="preserve">; </w:t>
      </w:r>
      <w:r>
        <w:rPr>
          <w:spacing w:val="-15"/>
        </w:rPr>
        <w:t>政府性基金预算收入</w:t>
      </w:r>
      <w:r>
        <w:rPr>
          <w:spacing w:val="-15"/>
        </w:rPr>
        <w:t xml:space="preserve"> </w:t>
      </w:r>
      <w:r>
        <w:rPr>
          <w:rFonts w:ascii="Arial" w:eastAsia="Arial"/>
        </w:rPr>
        <w:t xml:space="preserve">0 </w:t>
      </w:r>
      <w:r>
        <w:rPr>
          <w:spacing w:val="-13"/>
        </w:rPr>
        <w:t>万</w:t>
      </w:r>
      <w:r>
        <w:rPr>
          <w:spacing w:val="-16"/>
        </w:rPr>
        <w:t>元；国有资本经营预算收入</w:t>
      </w:r>
      <w:r>
        <w:rPr>
          <w:spacing w:val="-16"/>
        </w:rPr>
        <w:t xml:space="preserve"> </w:t>
      </w:r>
      <w:r>
        <w:rPr>
          <w:rFonts w:ascii="Arial" w:eastAsia="Arial"/>
        </w:rPr>
        <w:t xml:space="preserve">0 </w:t>
      </w:r>
      <w:r>
        <w:rPr>
          <w:spacing w:val="-19"/>
        </w:rPr>
        <w:t>万元；其他收入</w:t>
      </w:r>
      <w:r>
        <w:rPr>
          <w:spacing w:val="-19"/>
        </w:rPr>
        <w:t xml:space="preserve"> </w:t>
      </w:r>
      <w:r>
        <w:rPr>
          <w:rFonts w:ascii="Arial" w:eastAsia="Arial"/>
        </w:rPr>
        <w:t xml:space="preserve">0 </w:t>
      </w:r>
      <w:r>
        <w:rPr>
          <w:spacing w:val="-6"/>
        </w:rPr>
        <w:t>万元。</w:t>
      </w:r>
    </w:p>
    <w:p w:rsidR="008F5DEE" w:rsidRDefault="006B2AED">
      <w:pPr>
        <w:pStyle w:val="a3"/>
        <w:spacing w:before="5"/>
        <w:ind w:left="751"/>
        <w:rPr>
          <w:rFonts w:ascii="黑体" w:eastAsia="黑体"/>
        </w:rPr>
      </w:pPr>
      <w:r>
        <w:rPr>
          <w:rFonts w:ascii="黑体" w:eastAsia="黑体" w:hint="eastAsia"/>
        </w:rPr>
        <w:t>三、支出预算总体情况说明</w:t>
      </w:r>
    </w:p>
    <w:p w:rsidR="008F5DEE" w:rsidRDefault="006B2AED">
      <w:pPr>
        <w:pStyle w:val="a3"/>
        <w:spacing w:before="170" w:line="338" w:lineRule="auto"/>
        <w:ind w:left="111" w:right="99" w:firstLine="640"/>
      </w:pPr>
      <w:r>
        <w:rPr>
          <w:rFonts w:ascii="黑体" w:eastAsia="黑体" w:hint="eastAsia"/>
          <w:spacing w:val="-12"/>
        </w:rPr>
        <w:t>洛阳市洛龙区服务业发展局</w:t>
      </w:r>
      <w:r>
        <w:rPr>
          <w:rFonts w:ascii="黑体" w:eastAsia="黑体" w:hint="eastAsia"/>
          <w:spacing w:val="-12"/>
        </w:rPr>
        <w:t xml:space="preserve"> </w:t>
      </w:r>
      <w:r>
        <w:rPr>
          <w:spacing w:val="-4"/>
        </w:rPr>
        <w:t>2019</w:t>
      </w:r>
      <w:r>
        <w:rPr>
          <w:spacing w:val="-28"/>
        </w:rPr>
        <w:t xml:space="preserve"> </w:t>
      </w:r>
      <w:r>
        <w:rPr>
          <w:spacing w:val="-28"/>
        </w:rPr>
        <w:t>年支出合计</w:t>
      </w:r>
      <w:r>
        <w:rPr>
          <w:spacing w:val="-28"/>
        </w:rPr>
        <w:t xml:space="preserve"> </w:t>
      </w:r>
      <w:r>
        <w:rPr>
          <w:rFonts w:ascii="Arial" w:eastAsia="Arial"/>
          <w:spacing w:val="-5"/>
        </w:rPr>
        <w:t xml:space="preserve">678.43 </w:t>
      </w:r>
      <w:r>
        <w:rPr>
          <w:spacing w:val="-4"/>
        </w:rPr>
        <w:t>万元，</w:t>
      </w:r>
      <w:r>
        <w:rPr>
          <w:spacing w:val="-4"/>
        </w:rPr>
        <w:t xml:space="preserve"> </w:t>
      </w:r>
      <w:r>
        <w:rPr>
          <w:spacing w:val="-27"/>
        </w:rPr>
        <w:t>其中：基本支出</w:t>
      </w:r>
      <w:r>
        <w:rPr>
          <w:spacing w:val="-27"/>
        </w:rPr>
        <w:t xml:space="preserve"> </w:t>
      </w:r>
      <w:r>
        <w:rPr>
          <w:rFonts w:ascii="Arial" w:eastAsia="Arial"/>
          <w:spacing w:val="-5"/>
        </w:rPr>
        <w:t xml:space="preserve">405.63 </w:t>
      </w:r>
      <w:r>
        <w:rPr>
          <w:spacing w:val="-23"/>
        </w:rPr>
        <w:t>万元，占</w:t>
      </w:r>
      <w:r>
        <w:rPr>
          <w:spacing w:val="-23"/>
        </w:rPr>
        <w:t xml:space="preserve"> </w:t>
      </w:r>
      <w:r>
        <w:rPr>
          <w:rFonts w:ascii="Arial" w:eastAsia="Arial"/>
          <w:spacing w:val="-11"/>
        </w:rPr>
        <w:t>59.79%</w:t>
      </w:r>
      <w:r>
        <w:rPr>
          <w:spacing w:val="-22"/>
        </w:rPr>
        <w:t>；项目支出</w:t>
      </w:r>
      <w:r>
        <w:rPr>
          <w:spacing w:val="-22"/>
        </w:rPr>
        <w:t xml:space="preserve"> </w:t>
      </w:r>
      <w:r>
        <w:rPr>
          <w:rFonts w:ascii="Arial" w:eastAsia="Arial"/>
          <w:spacing w:val="-4"/>
        </w:rPr>
        <w:t xml:space="preserve">272.8 </w:t>
      </w:r>
      <w:r>
        <w:rPr>
          <w:spacing w:val="-6"/>
        </w:rPr>
        <w:t>万元，</w:t>
      </w:r>
      <w:r>
        <w:rPr>
          <w:spacing w:val="-6"/>
        </w:rPr>
        <w:t xml:space="preserve"> </w:t>
      </w:r>
      <w:r>
        <w:rPr>
          <w:spacing w:val="-48"/>
        </w:rPr>
        <w:t>占</w:t>
      </w:r>
      <w:r>
        <w:rPr>
          <w:spacing w:val="-48"/>
        </w:rPr>
        <w:t xml:space="preserve"> </w:t>
      </w:r>
      <w:r>
        <w:rPr>
          <w:rFonts w:ascii="Arial" w:eastAsia="Arial"/>
          <w:spacing w:val="-5"/>
        </w:rPr>
        <w:t>40.21</w:t>
      </w:r>
      <w:r>
        <w:rPr>
          <w:spacing w:val="-3"/>
        </w:rPr>
        <w:t>%</w:t>
      </w:r>
      <w:r>
        <w:rPr>
          <w:spacing w:val="-3"/>
        </w:rPr>
        <w:t>。</w:t>
      </w:r>
    </w:p>
    <w:p w:rsidR="008F5DEE" w:rsidRDefault="006B2AED">
      <w:pPr>
        <w:pStyle w:val="a3"/>
        <w:spacing w:before="6"/>
        <w:ind w:left="751"/>
        <w:rPr>
          <w:rFonts w:ascii="黑体" w:eastAsia="黑体"/>
        </w:rPr>
      </w:pPr>
      <w:r>
        <w:rPr>
          <w:rFonts w:ascii="黑体" w:eastAsia="黑体" w:hint="eastAsia"/>
        </w:rPr>
        <w:t>四、财政拨款收入支出预算总体情况说明</w:t>
      </w:r>
    </w:p>
    <w:p w:rsidR="008F5DEE" w:rsidRDefault="006B2AED">
      <w:pPr>
        <w:pStyle w:val="a3"/>
        <w:spacing w:before="170"/>
        <w:ind w:left="751"/>
        <w:jc w:val="both"/>
      </w:pPr>
      <w:r>
        <w:rPr>
          <w:rFonts w:ascii="黑体" w:eastAsia="黑体" w:hint="eastAsia"/>
        </w:rPr>
        <w:t>洛阳市洛龙区服务业发展局</w:t>
      </w:r>
      <w:r>
        <w:rPr>
          <w:rFonts w:ascii="黑体" w:eastAsia="黑体" w:hint="eastAsia"/>
        </w:rPr>
        <w:t xml:space="preserve"> </w:t>
      </w:r>
      <w:r>
        <w:t xml:space="preserve">2019 </w:t>
      </w:r>
      <w:r>
        <w:t>年一般公共预算收支预算</w:t>
      </w:r>
    </w:p>
    <w:p w:rsidR="008F5DEE" w:rsidRDefault="006B2AED">
      <w:pPr>
        <w:pStyle w:val="a3"/>
        <w:spacing w:before="170" w:line="338" w:lineRule="auto"/>
        <w:ind w:left="111" w:right="259"/>
        <w:jc w:val="both"/>
      </w:pPr>
      <w:r>
        <w:rPr>
          <w:rFonts w:ascii="Arial" w:eastAsia="Arial"/>
          <w:spacing w:val="-5"/>
        </w:rPr>
        <w:t xml:space="preserve">678.43 </w:t>
      </w:r>
      <w:r>
        <w:rPr>
          <w:spacing w:val="-13"/>
        </w:rPr>
        <w:t>万元。政府性基金收支预算</w:t>
      </w:r>
      <w:r>
        <w:rPr>
          <w:spacing w:val="-13"/>
        </w:rPr>
        <w:t xml:space="preserve"> </w:t>
      </w:r>
      <w:r>
        <w:rPr>
          <w:rFonts w:ascii="Arial" w:eastAsia="Arial"/>
        </w:rPr>
        <w:t xml:space="preserve">0 </w:t>
      </w:r>
      <w:r>
        <w:rPr>
          <w:spacing w:val="-5"/>
        </w:rPr>
        <w:t>万元，与</w:t>
      </w:r>
      <w:r>
        <w:rPr>
          <w:spacing w:val="-5"/>
        </w:rPr>
        <w:t xml:space="preserve"> </w:t>
      </w:r>
      <w:r>
        <w:rPr>
          <w:spacing w:val="-4"/>
        </w:rPr>
        <w:t>2018</w:t>
      </w:r>
      <w:r>
        <w:rPr>
          <w:spacing w:val="-19"/>
        </w:rPr>
        <w:t xml:space="preserve"> </w:t>
      </w:r>
      <w:r>
        <w:rPr>
          <w:spacing w:val="-19"/>
        </w:rPr>
        <w:t>年相比，一</w:t>
      </w:r>
      <w:r>
        <w:rPr>
          <w:spacing w:val="-16"/>
        </w:rPr>
        <w:t>般公共预算收支预算增加</w:t>
      </w:r>
      <w:r>
        <w:rPr>
          <w:spacing w:val="-16"/>
        </w:rPr>
        <w:t xml:space="preserve"> </w:t>
      </w:r>
      <w:r>
        <w:rPr>
          <w:rFonts w:ascii="Arial" w:eastAsia="Arial"/>
          <w:spacing w:val="-4"/>
        </w:rPr>
        <w:t xml:space="preserve">145.2 </w:t>
      </w:r>
      <w:r>
        <w:rPr>
          <w:spacing w:val="-22"/>
        </w:rPr>
        <w:t>万元，增长</w:t>
      </w:r>
      <w:r>
        <w:rPr>
          <w:spacing w:val="-22"/>
        </w:rPr>
        <w:t xml:space="preserve"> </w:t>
      </w:r>
      <w:r>
        <w:rPr>
          <w:rFonts w:ascii="Arial" w:eastAsia="Arial"/>
          <w:spacing w:val="-6"/>
        </w:rPr>
        <w:t>27</w:t>
      </w:r>
      <w:r>
        <w:rPr>
          <w:spacing w:val="-23"/>
        </w:rPr>
        <w:t>%</w:t>
      </w:r>
      <w:r>
        <w:rPr>
          <w:spacing w:val="-23"/>
        </w:rPr>
        <w:t>，主要原因：</w:t>
      </w:r>
      <w:r>
        <w:rPr>
          <w:spacing w:val="-30"/>
        </w:rPr>
        <w:t>1</w:t>
      </w:r>
      <w:r>
        <w:rPr>
          <w:spacing w:val="-21"/>
        </w:rPr>
        <w:t>.</w:t>
      </w:r>
      <w:r>
        <w:rPr>
          <w:spacing w:val="-21"/>
        </w:rPr>
        <w:t>人</w:t>
      </w:r>
      <w:r>
        <w:rPr>
          <w:spacing w:val="-9"/>
        </w:rPr>
        <w:t>员经费增加；</w:t>
      </w:r>
      <w:r>
        <w:rPr>
          <w:spacing w:val="-7"/>
        </w:rPr>
        <w:t>2</w:t>
      </w:r>
      <w:r>
        <w:rPr>
          <w:spacing w:val="-27"/>
        </w:rPr>
        <w:t>.</w:t>
      </w:r>
      <w:r>
        <w:rPr>
          <w:spacing w:val="-27"/>
        </w:rPr>
        <w:t>新增</w:t>
      </w:r>
      <w:r>
        <w:rPr>
          <w:spacing w:val="-27"/>
        </w:rPr>
        <w:t xml:space="preserve"> </w:t>
      </w:r>
      <w:r>
        <w:t>2</w:t>
      </w:r>
      <w:r>
        <w:rPr>
          <w:spacing w:val="-25"/>
        </w:rPr>
        <w:t xml:space="preserve"> </w:t>
      </w:r>
      <w:r>
        <w:rPr>
          <w:spacing w:val="-25"/>
        </w:rPr>
        <w:t>名劳务派遣人员经费</w:t>
      </w:r>
      <w:r>
        <w:rPr>
          <w:spacing w:val="-25"/>
        </w:rPr>
        <w:t xml:space="preserve"> </w:t>
      </w:r>
      <w:r>
        <w:rPr>
          <w:spacing w:val="-3"/>
        </w:rPr>
        <w:t>10</w:t>
      </w:r>
      <w:r>
        <w:rPr>
          <w:spacing w:val="-27"/>
        </w:rPr>
        <w:t xml:space="preserve"> </w:t>
      </w:r>
      <w:r>
        <w:rPr>
          <w:spacing w:val="-27"/>
        </w:rPr>
        <w:t>万元；</w:t>
      </w:r>
    </w:p>
    <w:p w:rsidR="008F5DEE" w:rsidRDefault="006B2AED">
      <w:pPr>
        <w:pStyle w:val="a3"/>
        <w:spacing w:before="6"/>
        <w:ind w:left="751"/>
        <w:jc w:val="both"/>
      </w:pPr>
      <w:r>
        <w:rPr>
          <w:spacing w:val="-17"/>
        </w:rPr>
        <w:t>政府性基金收支增加</w:t>
      </w:r>
      <w:r>
        <w:rPr>
          <w:spacing w:val="-17"/>
        </w:rPr>
        <w:t xml:space="preserve"> </w:t>
      </w:r>
      <w:r>
        <w:rPr>
          <w:rFonts w:ascii="Arial" w:eastAsia="Arial"/>
        </w:rPr>
        <w:t xml:space="preserve">0 </w:t>
      </w:r>
      <w:r>
        <w:rPr>
          <w:spacing w:val="-22"/>
        </w:rPr>
        <w:t>万元，增长</w:t>
      </w:r>
      <w:r>
        <w:rPr>
          <w:spacing w:val="-22"/>
        </w:rPr>
        <w:t xml:space="preserve"> </w:t>
      </w:r>
      <w:r>
        <w:rPr>
          <w:rFonts w:ascii="Arial" w:eastAsia="Arial"/>
          <w:spacing w:val="-7"/>
        </w:rPr>
        <w:t>0</w:t>
      </w:r>
      <w:r>
        <w:rPr>
          <w:spacing w:val="-10"/>
        </w:rPr>
        <w:t>%</w:t>
      </w:r>
      <w:r>
        <w:rPr>
          <w:spacing w:val="-10"/>
        </w:rPr>
        <w:t>，主要原因：我单位无</w:t>
      </w:r>
    </w:p>
    <w:p w:rsidR="008F5DEE" w:rsidRDefault="008F5DEE">
      <w:pPr>
        <w:jc w:val="both"/>
        <w:sectPr w:rsidR="008F5DEE">
          <w:pgSz w:w="11910" w:h="16840"/>
          <w:pgMar w:top="1580" w:right="1260" w:bottom="280" w:left="1420" w:header="720" w:footer="720" w:gutter="0"/>
          <w:cols w:space="720"/>
        </w:sectPr>
      </w:pPr>
    </w:p>
    <w:p w:rsidR="008F5DEE" w:rsidRDefault="008F5DEE">
      <w:pPr>
        <w:pStyle w:val="a3"/>
        <w:rPr>
          <w:sz w:val="20"/>
        </w:rPr>
      </w:pPr>
    </w:p>
    <w:p w:rsidR="008F5DEE" w:rsidRDefault="008F5DEE">
      <w:pPr>
        <w:pStyle w:val="a3"/>
        <w:spacing w:before="12"/>
        <w:rPr>
          <w:sz w:val="25"/>
        </w:rPr>
      </w:pPr>
    </w:p>
    <w:p w:rsidR="008F5DEE" w:rsidRDefault="006B2AED">
      <w:pPr>
        <w:pStyle w:val="a3"/>
        <w:spacing w:before="55"/>
        <w:ind w:left="111"/>
      </w:pPr>
      <w:r>
        <w:t>政府性基金。</w:t>
      </w:r>
    </w:p>
    <w:p w:rsidR="008F5DEE" w:rsidRDefault="006B2AED">
      <w:pPr>
        <w:pStyle w:val="a3"/>
        <w:spacing w:before="170"/>
        <w:ind w:left="751"/>
        <w:rPr>
          <w:rFonts w:ascii="黑体" w:eastAsia="黑体"/>
        </w:rPr>
      </w:pPr>
      <w:r>
        <w:rPr>
          <w:rFonts w:ascii="黑体" w:eastAsia="黑体" w:hint="eastAsia"/>
        </w:rPr>
        <w:t>五、一般公共预算支出预算情况说明</w:t>
      </w:r>
    </w:p>
    <w:p w:rsidR="008F5DEE" w:rsidRDefault="006B2AED">
      <w:pPr>
        <w:pStyle w:val="a3"/>
        <w:spacing w:before="170"/>
        <w:ind w:right="260"/>
        <w:jc w:val="right"/>
      </w:pPr>
      <w:r>
        <w:rPr>
          <w:rFonts w:ascii="黑体" w:eastAsia="黑体" w:hint="eastAsia"/>
        </w:rPr>
        <w:t>洛阳市洛龙区服务业发展局</w:t>
      </w:r>
      <w:r>
        <w:rPr>
          <w:rFonts w:ascii="黑体" w:eastAsia="黑体" w:hint="eastAsia"/>
        </w:rPr>
        <w:t xml:space="preserve"> </w:t>
      </w:r>
      <w:r>
        <w:t xml:space="preserve">2019 </w:t>
      </w:r>
      <w:r>
        <w:t>年一般公共预算支出年初</w:t>
      </w:r>
    </w:p>
    <w:p w:rsidR="008F5DEE" w:rsidRDefault="006B2AED">
      <w:pPr>
        <w:pStyle w:val="a3"/>
        <w:spacing w:before="170"/>
        <w:ind w:right="340"/>
        <w:jc w:val="right"/>
      </w:pPr>
      <w:r>
        <w:t>预算为</w:t>
      </w:r>
      <w:r>
        <w:t xml:space="preserve"> </w:t>
      </w:r>
      <w:r>
        <w:rPr>
          <w:rFonts w:ascii="Arial" w:eastAsia="Arial"/>
        </w:rPr>
        <w:t xml:space="preserve">678.43 </w:t>
      </w:r>
      <w:r>
        <w:t>万元。主要用于以下方面：一般公共服务支出</w:t>
      </w:r>
    </w:p>
    <w:p w:rsidR="008F5DEE" w:rsidRDefault="006B2AED">
      <w:pPr>
        <w:pStyle w:val="a3"/>
        <w:spacing w:before="170" w:line="338" w:lineRule="auto"/>
        <w:ind w:left="111" w:right="260"/>
        <w:jc w:val="both"/>
      </w:pPr>
      <w:r>
        <w:rPr>
          <w:rFonts w:ascii="Arial" w:eastAsia="Arial"/>
          <w:spacing w:val="-5"/>
        </w:rPr>
        <w:t xml:space="preserve">587.58 </w:t>
      </w:r>
      <w:r>
        <w:rPr>
          <w:spacing w:val="-16"/>
        </w:rPr>
        <w:t>万元，占</w:t>
      </w:r>
      <w:r>
        <w:rPr>
          <w:spacing w:val="-16"/>
        </w:rPr>
        <w:t xml:space="preserve"> </w:t>
      </w:r>
      <w:r>
        <w:rPr>
          <w:rFonts w:ascii="Arial" w:eastAsia="Arial"/>
          <w:spacing w:val="-3"/>
        </w:rPr>
        <w:t>86.61</w:t>
      </w:r>
      <w:r>
        <w:rPr>
          <w:spacing w:val="-9"/>
        </w:rPr>
        <w:t>%</w:t>
      </w:r>
      <w:r>
        <w:rPr>
          <w:spacing w:val="-9"/>
        </w:rPr>
        <w:t>；社会保障和就业支出</w:t>
      </w:r>
      <w:r>
        <w:rPr>
          <w:spacing w:val="-9"/>
        </w:rPr>
        <w:t xml:space="preserve"> </w:t>
      </w:r>
      <w:r>
        <w:rPr>
          <w:rFonts w:ascii="Arial" w:eastAsia="Arial"/>
          <w:spacing w:val="-4"/>
        </w:rPr>
        <w:t xml:space="preserve">50.04 </w:t>
      </w:r>
      <w:r>
        <w:t>万元，占</w:t>
      </w:r>
      <w:r>
        <w:rPr>
          <w:rFonts w:ascii="Arial" w:eastAsia="Arial"/>
          <w:spacing w:val="-5"/>
        </w:rPr>
        <w:t>7.37</w:t>
      </w:r>
      <w:r>
        <w:rPr>
          <w:spacing w:val="-12"/>
        </w:rPr>
        <w:t>%</w:t>
      </w:r>
      <w:r>
        <w:rPr>
          <w:spacing w:val="-12"/>
        </w:rPr>
        <w:t>；医疗卫生与计划生育支出</w:t>
      </w:r>
      <w:r>
        <w:rPr>
          <w:spacing w:val="-12"/>
        </w:rPr>
        <w:t xml:space="preserve"> </w:t>
      </w:r>
      <w:r>
        <w:rPr>
          <w:rFonts w:ascii="Arial" w:eastAsia="Arial"/>
          <w:spacing w:val="-4"/>
        </w:rPr>
        <w:t xml:space="preserve">17.49 </w:t>
      </w:r>
      <w:r>
        <w:rPr>
          <w:spacing w:val="-21"/>
        </w:rPr>
        <w:t>万元，占</w:t>
      </w:r>
      <w:r>
        <w:rPr>
          <w:spacing w:val="-21"/>
        </w:rPr>
        <w:t xml:space="preserve"> </w:t>
      </w:r>
      <w:r>
        <w:rPr>
          <w:rFonts w:ascii="Arial" w:eastAsia="Arial"/>
          <w:spacing w:val="-5"/>
        </w:rPr>
        <w:t>2.58</w:t>
      </w:r>
      <w:r>
        <w:rPr>
          <w:spacing w:val="-5"/>
        </w:rPr>
        <w:t>%</w:t>
      </w:r>
      <w:r>
        <w:rPr>
          <w:spacing w:val="-5"/>
        </w:rPr>
        <w:t>；住房保</w:t>
      </w:r>
      <w:r>
        <w:rPr>
          <w:spacing w:val="-28"/>
        </w:rPr>
        <w:t>障支出</w:t>
      </w:r>
      <w:r>
        <w:rPr>
          <w:spacing w:val="-28"/>
        </w:rPr>
        <w:t xml:space="preserve"> </w:t>
      </w:r>
      <w:r>
        <w:rPr>
          <w:rFonts w:ascii="Arial" w:eastAsia="Arial"/>
          <w:spacing w:val="-4"/>
        </w:rPr>
        <w:t xml:space="preserve">23.32 </w:t>
      </w:r>
      <w:r>
        <w:rPr>
          <w:spacing w:val="-24"/>
        </w:rPr>
        <w:t>万元，占</w:t>
      </w:r>
      <w:r>
        <w:rPr>
          <w:spacing w:val="-24"/>
        </w:rPr>
        <w:t xml:space="preserve"> </w:t>
      </w:r>
      <w:r>
        <w:rPr>
          <w:rFonts w:ascii="Arial" w:eastAsia="Arial"/>
          <w:spacing w:val="-5"/>
        </w:rPr>
        <w:t>3.44</w:t>
      </w:r>
      <w:r>
        <w:rPr>
          <w:spacing w:val="-3"/>
        </w:rPr>
        <w:t>%</w:t>
      </w:r>
      <w:r>
        <w:rPr>
          <w:spacing w:val="-3"/>
        </w:rPr>
        <w:t>。</w:t>
      </w:r>
    </w:p>
    <w:p w:rsidR="008F5DEE" w:rsidRDefault="006B2AED">
      <w:pPr>
        <w:pStyle w:val="a3"/>
        <w:spacing w:before="6"/>
        <w:ind w:left="751"/>
        <w:rPr>
          <w:rFonts w:ascii="黑体" w:eastAsia="黑体"/>
        </w:rPr>
      </w:pPr>
      <w:r>
        <w:rPr>
          <w:rFonts w:ascii="黑体" w:eastAsia="黑体" w:hint="eastAsia"/>
        </w:rPr>
        <w:t>六、一般公共预算基本支出预算情况说明</w:t>
      </w:r>
    </w:p>
    <w:p w:rsidR="008F5DEE" w:rsidRDefault="006B2AED">
      <w:pPr>
        <w:pStyle w:val="a3"/>
        <w:spacing w:before="170"/>
        <w:ind w:left="733"/>
      </w:pPr>
      <w:r>
        <w:rPr>
          <w:rFonts w:ascii="黑体" w:eastAsia="黑体" w:hint="eastAsia"/>
        </w:rPr>
        <w:t>洛阳市洛龙区服务业发展局</w:t>
      </w:r>
      <w:r>
        <w:rPr>
          <w:rFonts w:ascii="黑体" w:eastAsia="黑体" w:hint="eastAsia"/>
        </w:rPr>
        <w:t xml:space="preserve"> </w:t>
      </w:r>
      <w:r>
        <w:t xml:space="preserve">2019 </w:t>
      </w:r>
      <w:r>
        <w:t>年一般公共预算基本支出</w:t>
      </w:r>
    </w:p>
    <w:p w:rsidR="008F5DEE" w:rsidRDefault="006B2AED">
      <w:pPr>
        <w:pStyle w:val="a3"/>
        <w:spacing w:before="26" w:line="580" w:lineRule="exact"/>
        <w:ind w:left="111" w:right="99"/>
      </w:pPr>
      <w:r>
        <w:rPr>
          <w:rFonts w:ascii="Arial" w:eastAsia="Arial"/>
          <w:spacing w:val="-5"/>
        </w:rPr>
        <w:t xml:space="preserve">405.63 </w:t>
      </w:r>
      <w:r>
        <w:rPr>
          <w:spacing w:val="-9"/>
        </w:rPr>
        <w:t>万元，其中：</w:t>
      </w:r>
      <w:r>
        <w:rPr>
          <w:rFonts w:ascii="Microsoft JhengHei" w:eastAsia="Microsoft JhengHei" w:hint="eastAsia"/>
          <w:b/>
          <w:spacing w:val="-8"/>
        </w:rPr>
        <w:t>人员经费</w:t>
      </w:r>
      <w:r>
        <w:rPr>
          <w:rFonts w:ascii="Microsoft JhengHei" w:eastAsia="Microsoft JhengHei" w:hint="eastAsia"/>
          <w:b/>
          <w:spacing w:val="-8"/>
        </w:rPr>
        <w:t xml:space="preserve"> </w:t>
      </w:r>
      <w:r>
        <w:rPr>
          <w:rFonts w:ascii="Arial" w:eastAsia="Arial"/>
          <w:spacing w:val="-5"/>
        </w:rPr>
        <w:t xml:space="preserve">385.14 </w:t>
      </w:r>
      <w:r>
        <w:rPr>
          <w:rFonts w:ascii="Microsoft JhengHei" w:eastAsia="Microsoft JhengHei" w:hint="eastAsia"/>
          <w:b/>
          <w:spacing w:val="-8"/>
        </w:rPr>
        <w:t>万元</w:t>
      </w:r>
      <w:r>
        <w:rPr>
          <w:spacing w:val="-9"/>
        </w:rPr>
        <w:t>，主</w:t>
      </w:r>
      <w:r>
        <w:rPr>
          <w:spacing w:val="-9"/>
        </w:rPr>
        <w:t>要包括基本工资、</w:t>
      </w:r>
      <w:r>
        <w:rPr>
          <w:spacing w:val="-5"/>
        </w:rPr>
        <w:t>津贴补贴、奖金、绩效工资、机关事业单位基本养老保险缴费、</w:t>
      </w:r>
      <w:r>
        <w:rPr>
          <w:spacing w:val="-13"/>
        </w:rPr>
        <w:t>职业年金缴费、医疗保险缴费、其他社会保障缴费、住房公积金、</w:t>
      </w:r>
      <w:r>
        <w:rPr>
          <w:spacing w:val="-5"/>
        </w:rPr>
        <w:t>其他工资福利支出、离休费、退休费、其他对个人和家庭的补助支出；</w:t>
      </w:r>
      <w:r>
        <w:rPr>
          <w:rFonts w:ascii="Microsoft JhengHei" w:eastAsia="Microsoft JhengHei" w:hint="eastAsia"/>
          <w:b/>
          <w:spacing w:val="-3"/>
        </w:rPr>
        <w:t>公用经费</w:t>
      </w:r>
      <w:r>
        <w:rPr>
          <w:rFonts w:ascii="Microsoft JhengHei" w:eastAsia="Microsoft JhengHei" w:hint="eastAsia"/>
          <w:b/>
          <w:spacing w:val="-3"/>
        </w:rPr>
        <w:t xml:space="preserve"> </w:t>
      </w:r>
      <w:r>
        <w:rPr>
          <w:rFonts w:ascii="Arial" w:eastAsia="Arial"/>
          <w:spacing w:val="-4"/>
        </w:rPr>
        <w:t xml:space="preserve">20.49 </w:t>
      </w:r>
      <w:r>
        <w:rPr>
          <w:rFonts w:ascii="Microsoft JhengHei" w:eastAsia="Microsoft JhengHei" w:hint="eastAsia"/>
          <w:b/>
          <w:spacing w:val="-3"/>
        </w:rPr>
        <w:t>万元</w:t>
      </w:r>
      <w:r>
        <w:rPr>
          <w:spacing w:val="-5"/>
        </w:rPr>
        <w:t>，主要包括：办公费、印刷费、咨询费、手续费、水费、电费、邮电费、取暖费、物业管理费、差旅费、因公出国</w:t>
      </w:r>
      <w:r>
        <w:rPr>
          <w:spacing w:val="-4"/>
        </w:rPr>
        <w:t>（境</w:t>
      </w:r>
      <w:r>
        <w:rPr>
          <w:spacing w:val="-5"/>
        </w:rPr>
        <w:t>）费、维修</w:t>
      </w:r>
      <w:r>
        <w:rPr>
          <w:spacing w:val="-4"/>
        </w:rPr>
        <w:t>（</w:t>
      </w:r>
      <w:r>
        <w:rPr>
          <w:spacing w:val="-5"/>
        </w:rPr>
        <w:t>护</w:t>
      </w:r>
      <w:r>
        <w:rPr>
          <w:spacing w:val="-4"/>
        </w:rPr>
        <w:t>）</w:t>
      </w:r>
      <w:r>
        <w:rPr>
          <w:spacing w:val="-5"/>
        </w:rPr>
        <w:t>费、租赁费、会议费、培训费、公务接待费、专用材料费、专用燃料费、劳务费、委托业务费、福利费、公务用车运行维护费、其他交通费用、税金及附加</w:t>
      </w:r>
      <w:r>
        <w:rPr>
          <w:spacing w:val="-9"/>
        </w:rPr>
        <w:t>费用、其他商品和服务支出。</w:t>
      </w:r>
    </w:p>
    <w:p w:rsidR="008F5DEE" w:rsidRDefault="006B2AED">
      <w:pPr>
        <w:pStyle w:val="a3"/>
        <w:spacing w:before="144"/>
        <w:ind w:left="751"/>
        <w:rPr>
          <w:rFonts w:ascii="黑体" w:eastAsia="黑体"/>
        </w:rPr>
      </w:pPr>
      <w:r>
        <w:rPr>
          <w:rFonts w:ascii="黑体" w:eastAsia="黑体" w:hint="eastAsia"/>
        </w:rPr>
        <w:t>七、政府性基金预算支出预算情况说明</w:t>
      </w:r>
    </w:p>
    <w:p w:rsidR="008F5DEE" w:rsidRDefault="006B2AED">
      <w:pPr>
        <w:pStyle w:val="a3"/>
        <w:spacing w:before="170"/>
        <w:ind w:left="751"/>
      </w:pPr>
      <w:r>
        <w:t>我单位</w:t>
      </w:r>
      <w:r>
        <w:t xml:space="preserve"> 2019 </w:t>
      </w:r>
      <w:r>
        <w:t>年没有使用政府性基金预算拨款安排的支出。</w:t>
      </w:r>
    </w:p>
    <w:p w:rsidR="008F5DEE" w:rsidRDefault="006B2AED">
      <w:pPr>
        <w:pStyle w:val="a3"/>
        <w:spacing w:before="170"/>
        <w:ind w:left="751"/>
        <w:rPr>
          <w:rFonts w:ascii="黑体" w:eastAsia="黑体"/>
        </w:rPr>
      </w:pPr>
      <w:r>
        <w:rPr>
          <w:rFonts w:ascii="黑体" w:eastAsia="黑体" w:hint="eastAsia"/>
        </w:rPr>
        <w:t>八、国有资本经营预算支出预算情况说明</w:t>
      </w:r>
    </w:p>
    <w:p w:rsidR="008F5DEE" w:rsidRDefault="008F5DEE">
      <w:pPr>
        <w:rPr>
          <w:rFonts w:ascii="黑体" w:eastAsia="黑体"/>
        </w:rPr>
        <w:sectPr w:rsidR="008F5DEE">
          <w:pgSz w:w="11910" w:h="16840"/>
          <w:pgMar w:top="1580" w:right="1260" w:bottom="280" w:left="1420" w:header="720" w:footer="720" w:gutter="0"/>
          <w:cols w:space="720"/>
        </w:sectPr>
      </w:pPr>
    </w:p>
    <w:p w:rsidR="008F5DEE" w:rsidRDefault="008F5DEE">
      <w:pPr>
        <w:pStyle w:val="a3"/>
        <w:rPr>
          <w:rFonts w:ascii="黑体"/>
          <w:sz w:val="20"/>
        </w:rPr>
      </w:pPr>
    </w:p>
    <w:p w:rsidR="008F5DEE" w:rsidRDefault="008F5DEE">
      <w:pPr>
        <w:pStyle w:val="a3"/>
        <w:spacing w:before="12"/>
        <w:rPr>
          <w:rFonts w:ascii="黑体"/>
          <w:sz w:val="25"/>
        </w:rPr>
      </w:pPr>
    </w:p>
    <w:p w:rsidR="008F5DEE" w:rsidRDefault="006B2AED">
      <w:pPr>
        <w:pStyle w:val="a3"/>
        <w:spacing w:before="55"/>
        <w:ind w:left="751"/>
      </w:pPr>
      <w:r>
        <w:rPr>
          <w:spacing w:val="-28"/>
        </w:rPr>
        <w:t>我单位</w:t>
      </w:r>
      <w:r>
        <w:rPr>
          <w:spacing w:val="-28"/>
        </w:rPr>
        <w:t xml:space="preserve"> </w:t>
      </w:r>
      <w:r>
        <w:rPr>
          <w:spacing w:val="-4"/>
        </w:rPr>
        <w:t>2019</w:t>
      </w:r>
      <w:r>
        <w:rPr>
          <w:spacing w:val="-18"/>
        </w:rPr>
        <w:t xml:space="preserve"> </w:t>
      </w:r>
      <w:r>
        <w:rPr>
          <w:spacing w:val="-18"/>
        </w:rPr>
        <w:t>年没有使用国有资本经营预算拨款安排的支出。</w:t>
      </w:r>
    </w:p>
    <w:p w:rsidR="008F5DEE" w:rsidRDefault="006B2AED">
      <w:pPr>
        <w:pStyle w:val="a3"/>
        <w:spacing w:before="170"/>
        <w:ind w:left="751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九、“三公”经费支出预算情况说明</w:t>
      </w:r>
    </w:p>
    <w:p w:rsidR="008F5DEE" w:rsidRPr="004A0B4E" w:rsidRDefault="006B2AED">
      <w:pPr>
        <w:pStyle w:val="a3"/>
        <w:spacing w:before="170"/>
        <w:ind w:left="751"/>
        <w:rPr>
          <w:spacing w:val="-4"/>
        </w:rPr>
      </w:pPr>
      <w:r w:rsidRPr="004A0B4E">
        <w:rPr>
          <w:rFonts w:hint="eastAsia"/>
          <w:spacing w:val="-4"/>
        </w:rPr>
        <w:t>洛阳市洛龙区服务业发展局</w:t>
      </w:r>
      <w:r w:rsidRPr="004A0B4E">
        <w:rPr>
          <w:rFonts w:hint="eastAsia"/>
          <w:spacing w:val="-4"/>
        </w:rPr>
        <w:t xml:space="preserve"> </w:t>
      </w:r>
      <w:r>
        <w:rPr>
          <w:spacing w:val="-4"/>
        </w:rPr>
        <w:t>2019</w:t>
      </w:r>
      <w:r w:rsidRPr="004A0B4E">
        <w:rPr>
          <w:spacing w:val="-4"/>
        </w:rPr>
        <w:t xml:space="preserve"> </w:t>
      </w:r>
      <w:r w:rsidRPr="004A0B4E">
        <w:rPr>
          <w:spacing w:val="-4"/>
        </w:rPr>
        <w:t>年</w:t>
      </w:r>
      <w:r w:rsidRPr="004A0B4E">
        <w:rPr>
          <w:spacing w:val="-4"/>
        </w:rPr>
        <w:t>“</w:t>
      </w:r>
      <w:r w:rsidRPr="004A0B4E">
        <w:rPr>
          <w:spacing w:val="-4"/>
        </w:rPr>
        <w:t>三公</w:t>
      </w:r>
      <w:r w:rsidRPr="004A0B4E">
        <w:rPr>
          <w:spacing w:val="-4"/>
        </w:rPr>
        <w:t>”</w:t>
      </w:r>
      <w:r w:rsidRPr="004A0B4E">
        <w:rPr>
          <w:spacing w:val="-4"/>
        </w:rPr>
        <w:t>经费预算为</w:t>
      </w:r>
      <w:r w:rsidRPr="004A0B4E">
        <w:rPr>
          <w:spacing w:val="-4"/>
        </w:rPr>
        <w:t xml:space="preserve"> </w:t>
      </w:r>
      <w:r w:rsidRPr="004A0B4E">
        <w:rPr>
          <w:spacing w:val="-4"/>
        </w:rPr>
        <w:t>5.7</w:t>
      </w:r>
    </w:p>
    <w:p w:rsidR="008F5DEE" w:rsidRDefault="006B2AED">
      <w:pPr>
        <w:pStyle w:val="a3"/>
        <w:spacing w:before="170" w:line="338" w:lineRule="auto"/>
        <w:ind w:left="751" w:right="1785" w:hanging="640"/>
      </w:pPr>
      <w:r>
        <w:rPr>
          <w:spacing w:val="-9"/>
        </w:rPr>
        <w:t>万元。</w:t>
      </w:r>
      <w:r>
        <w:rPr>
          <w:spacing w:val="-9"/>
        </w:rPr>
        <w:t xml:space="preserve"> </w:t>
      </w:r>
      <w:r>
        <w:rPr>
          <w:spacing w:val="-9"/>
        </w:rPr>
        <w:t>比</w:t>
      </w:r>
      <w:r>
        <w:rPr>
          <w:spacing w:val="-9"/>
        </w:rPr>
        <w:t xml:space="preserve"> </w:t>
      </w:r>
      <w:r>
        <w:rPr>
          <w:spacing w:val="-4"/>
        </w:rPr>
        <w:t>2018</w:t>
      </w:r>
      <w:r>
        <w:rPr>
          <w:spacing w:val="-29"/>
        </w:rPr>
        <w:t xml:space="preserve"> </w:t>
      </w:r>
      <w:r>
        <w:rPr>
          <w:spacing w:val="-29"/>
        </w:rPr>
        <w:t>年预算数减少</w:t>
      </w:r>
      <w:r>
        <w:rPr>
          <w:spacing w:val="-29"/>
        </w:rPr>
        <w:t xml:space="preserve"> </w:t>
      </w:r>
      <w:r>
        <w:rPr>
          <w:spacing w:val="-4"/>
        </w:rPr>
        <w:t>0.1</w:t>
      </w:r>
      <w:r>
        <w:rPr>
          <w:spacing w:val="-31"/>
        </w:rPr>
        <w:t xml:space="preserve"> </w:t>
      </w:r>
      <w:r>
        <w:rPr>
          <w:spacing w:val="-31"/>
        </w:rPr>
        <w:t>万元，下降</w:t>
      </w:r>
      <w:r>
        <w:rPr>
          <w:spacing w:val="-31"/>
        </w:rPr>
        <w:t xml:space="preserve"> </w:t>
      </w:r>
      <w:r>
        <w:rPr>
          <w:spacing w:val="-5"/>
        </w:rPr>
        <w:t>1.7%</w:t>
      </w:r>
      <w:r>
        <w:rPr>
          <w:spacing w:val="-10"/>
        </w:rPr>
        <w:t>。</w:t>
      </w:r>
      <w:r>
        <w:rPr>
          <w:spacing w:val="-8"/>
        </w:rPr>
        <w:t>具体支出情况如下：</w:t>
      </w:r>
    </w:p>
    <w:p w:rsidR="008F5DEE" w:rsidRPr="004A0B4E" w:rsidRDefault="006B2AED" w:rsidP="003F1A70">
      <w:pPr>
        <w:pStyle w:val="a3"/>
        <w:spacing w:before="170" w:line="360" w:lineRule="auto"/>
        <w:ind w:left="113" w:firstLineChars="200" w:firstLine="604"/>
        <w:rPr>
          <w:spacing w:val="-9"/>
        </w:rPr>
      </w:pPr>
      <w:r>
        <w:rPr>
          <w:spacing w:val="-9"/>
        </w:rPr>
        <w:t>（一）</w:t>
      </w:r>
      <w:r>
        <w:rPr>
          <w:rFonts w:ascii="楷体" w:eastAsia="楷体" w:hint="eastAsia"/>
          <w:spacing w:val="-12"/>
        </w:rPr>
        <w:t>因公出国</w:t>
      </w:r>
      <w:r>
        <w:rPr>
          <w:rFonts w:ascii="楷体" w:eastAsia="楷体" w:hint="eastAsia"/>
          <w:spacing w:val="-11"/>
        </w:rPr>
        <w:t>（</w:t>
      </w:r>
      <w:r>
        <w:rPr>
          <w:rFonts w:ascii="楷体" w:eastAsia="楷体" w:hint="eastAsia"/>
          <w:spacing w:val="-12"/>
        </w:rPr>
        <w:t>境</w:t>
      </w:r>
      <w:r>
        <w:rPr>
          <w:rFonts w:ascii="楷体" w:eastAsia="楷体" w:hint="eastAsia"/>
          <w:spacing w:val="-8"/>
        </w:rPr>
        <w:t>）</w:t>
      </w:r>
      <w:r>
        <w:rPr>
          <w:rFonts w:ascii="Arial" w:eastAsia="Arial"/>
          <w:spacing w:val="-8"/>
        </w:rPr>
        <w:t>0</w:t>
      </w:r>
      <w:r>
        <w:rPr>
          <w:spacing w:val="-9"/>
        </w:rPr>
        <w:t>万元。</w:t>
      </w:r>
      <w:r w:rsidR="00022D44">
        <w:rPr>
          <w:spacing w:val="-9"/>
        </w:rPr>
        <w:t>预算数比</w:t>
      </w:r>
      <w:r w:rsidR="00022D44">
        <w:rPr>
          <w:spacing w:val="-5"/>
        </w:rPr>
        <w:t>2018</w:t>
      </w:r>
      <w:r w:rsidR="00022D44">
        <w:rPr>
          <w:spacing w:val="-9"/>
        </w:rPr>
        <w:t>年与上年持平</w:t>
      </w:r>
      <w:r w:rsidR="00022D44">
        <w:rPr>
          <w:spacing w:val="-14"/>
        </w:rPr>
        <w:t>；</w:t>
      </w:r>
      <w:r w:rsidR="004A0B4E" w:rsidRPr="004A0B4E">
        <w:rPr>
          <w:rFonts w:hint="eastAsia"/>
          <w:spacing w:val="-9"/>
        </w:rPr>
        <w:t>主要原因：2019年因公出国（境）与2018年因公出国（境）预算数为0，且都没有</w:t>
      </w:r>
      <w:r w:rsidR="003F1A70">
        <w:rPr>
          <w:rFonts w:hint="eastAsia"/>
          <w:spacing w:val="-9"/>
        </w:rPr>
        <w:t>支</w:t>
      </w:r>
      <w:r w:rsidR="004A0B4E" w:rsidRPr="004A0B4E">
        <w:rPr>
          <w:rFonts w:hint="eastAsia"/>
          <w:spacing w:val="-9"/>
        </w:rPr>
        <w:t>出。</w:t>
      </w:r>
    </w:p>
    <w:p w:rsidR="008F5DEE" w:rsidRDefault="006B2AED">
      <w:pPr>
        <w:pStyle w:val="a3"/>
        <w:spacing w:before="170" w:line="338" w:lineRule="auto"/>
        <w:ind w:left="111" w:right="184" w:firstLine="638"/>
        <w:jc w:val="both"/>
      </w:pPr>
      <w:r>
        <w:rPr>
          <w:spacing w:val="-9"/>
        </w:rPr>
        <w:t>（二</w:t>
      </w:r>
      <w:r>
        <w:rPr>
          <w:spacing w:val="-89"/>
        </w:rPr>
        <w:t>）</w:t>
      </w:r>
      <w:r>
        <w:rPr>
          <w:rFonts w:ascii="楷体" w:eastAsia="楷体" w:hint="eastAsia"/>
          <w:spacing w:val="-12"/>
        </w:rPr>
        <w:t>公务用车购置及运行费</w:t>
      </w:r>
      <w:r>
        <w:rPr>
          <w:rFonts w:ascii="Arial" w:eastAsia="Arial"/>
          <w:spacing w:val="-5"/>
        </w:rPr>
        <w:t>1.7</w:t>
      </w:r>
      <w:r>
        <w:rPr>
          <w:spacing w:val="-18"/>
        </w:rPr>
        <w:t>万元。其中公务车辆购置费</w:t>
      </w:r>
      <w:r>
        <w:rPr>
          <w:rFonts w:ascii="Arial" w:eastAsia="Arial"/>
        </w:rPr>
        <w:t xml:space="preserve">0 </w:t>
      </w:r>
      <w:r>
        <w:rPr>
          <w:spacing w:val="-5"/>
        </w:rPr>
        <w:t>万元，</w:t>
      </w:r>
      <w:r w:rsidR="001B125C">
        <w:rPr>
          <w:spacing w:val="-9"/>
        </w:rPr>
        <w:t>预算数比</w:t>
      </w:r>
      <w:r w:rsidR="001B125C">
        <w:rPr>
          <w:spacing w:val="-5"/>
        </w:rPr>
        <w:t>2018</w:t>
      </w:r>
      <w:r w:rsidR="001B125C">
        <w:rPr>
          <w:spacing w:val="-9"/>
        </w:rPr>
        <w:t>年与上年持平</w:t>
      </w:r>
      <w:r>
        <w:rPr>
          <w:spacing w:val="-14"/>
        </w:rPr>
        <w:t>；</w:t>
      </w:r>
      <w:r w:rsidR="001B125C" w:rsidRPr="004A0B4E">
        <w:rPr>
          <w:rFonts w:hint="eastAsia"/>
          <w:spacing w:val="-9"/>
        </w:rPr>
        <w:t>主要原因：2019年</w:t>
      </w:r>
      <w:r w:rsidR="001B125C">
        <w:rPr>
          <w:spacing w:val="-18"/>
        </w:rPr>
        <w:t>公务车辆购置费</w:t>
      </w:r>
      <w:r w:rsidR="001B125C" w:rsidRPr="004A0B4E">
        <w:rPr>
          <w:rFonts w:hint="eastAsia"/>
          <w:spacing w:val="-9"/>
        </w:rPr>
        <w:t>与2018年</w:t>
      </w:r>
      <w:r w:rsidR="001B125C">
        <w:rPr>
          <w:spacing w:val="-18"/>
        </w:rPr>
        <w:t>公务车辆购置费</w:t>
      </w:r>
      <w:r w:rsidR="001B125C" w:rsidRPr="004A0B4E">
        <w:rPr>
          <w:rFonts w:hint="eastAsia"/>
          <w:spacing w:val="-9"/>
        </w:rPr>
        <w:t>预算数为0，且都没有</w:t>
      </w:r>
      <w:r w:rsidR="001B125C">
        <w:rPr>
          <w:rFonts w:hint="eastAsia"/>
          <w:spacing w:val="-9"/>
        </w:rPr>
        <w:t>支</w:t>
      </w:r>
      <w:r w:rsidR="001B125C" w:rsidRPr="004A0B4E">
        <w:rPr>
          <w:rFonts w:hint="eastAsia"/>
          <w:spacing w:val="-9"/>
        </w:rPr>
        <w:t>出。</w:t>
      </w:r>
      <w:r>
        <w:rPr>
          <w:spacing w:val="-14"/>
        </w:rPr>
        <w:t>公务用车运行维护费</w:t>
      </w:r>
      <w:r>
        <w:rPr>
          <w:spacing w:val="-14"/>
        </w:rPr>
        <w:t xml:space="preserve"> </w:t>
      </w:r>
      <w:r>
        <w:rPr>
          <w:rFonts w:ascii="Arial" w:eastAsia="Arial"/>
          <w:spacing w:val="-5"/>
        </w:rPr>
        <w:t>1.7</w:t>
      </w:r>
      <w:r>
        <w:rPr>
          <w:spacing w:val="-11"/>
        </w:rPr>
        <w:t>万元，主要用于燃油费及日常</w:t>
      </w:r>
      <w:r>
        <w:rPr>
          <w:spacing w:val="-4"/>
        </w:rPr>
        <w:t>维护费用</w:t>
      </w:r>
      <w:r>
        <w:rPr>
          <w:spacing w:val="-4"/>
        </w:rPr>
        <w:t>,</w:t>
      </w:r>
      <w:r>
        <w:rPr>
          <w:spacing w:val="-4"/>
        </w:rPr>
        <w:t>比</w:t>
      </w:r>
      <w:r>
        <w:rPr>
          <w:spacing w:val="-4"/>
        </w:rPr>
        <w:t>2018</w:t>
      </w:r>
      <w:r>
        <w:rPr>
          <w:spacing w:val="-4"/>
        </w:rPr>
        <w:t>年减少</w:t>
      </w:r>
      <w:r>
        <w:rPr>
          <w:spacing w:val="-4"/>
        </w:rPr>
        <w:t>0.1</w:t>
      </w:r>
      <w:r>
        <w:rPr>
          <w:spacing w:val="-4"/>
        </w:rPr>
        <w:t>万元，较上年下降</w:t>
      </w:r>
      <w:r>
        <w:rPr>
          <w:spacing w:val="-4"/>
        </w:rPr>
        <w:t>1.7%</w:t>
      </w:r>
      <w:r>
        <w:rPr>
          <w:spacing w:val="-4"/>
        </w:rPr>
        <w:t>，主要原因：</w:t>
      </w:r>
      <w:r>
        <w:rPr>
          <w:spacing w:val="-4"/>
        </w:rPr>
        <w:t xml:space="preserve"> </w:t>
      </w:r>
      <w:r>
        <w:rPr>
          <w:spacing w:val="-9"/>
        </w:rPr>
        <w:t>严格控制公务用车支出费用。</w:t>
      </w:r>
    </w:p>
    <w:p w:rsidR="008F5DEE" w:rsidRDefault="006B2AED">
      <w:pPr>
        <w:pStyle w:val="a3"/>
        <w:spacing w:before="9" w:line="338" w:lineRule="auto"/>
        <w:ind w:left="111" w:right="99" w:firstLine="638"/>
      </w:pPr>
      <w:r>
        <w:rPr>
          <w:rFonts w:ascii="楷体" w:eastAsia="楷体" w:hint="eastAsia"/>
          <w:spacing w:val="-7"/>
        </w:rPr>
        <w:t>（三）</w:t>
      </w:r>
      <w:r>
        <w:rPr>
          <w:rFonts w:ascii="楷体" w:eastAsia="楷体" w:hint="eastAsia"/>
          <w:spacing w:val="-20"/>
        </w:rPr>
        <w:t>公务接待费</w:t>
      </w:r>
      <w:r>
        <w:rPr>
          <w:rFonts w:ascii="楷体" w:eastAsia="楷体" w:hint="eastAsia"/>
          <w:spacing w:val="-20"/>
        </w:rPr>
        <w:t xml:space="preserve"> </w:t>
      </w:r>
      <w:r>
        <w:rPr>
          <w:rFonts w:ascii="Arial" w:eastAsia="Arial"/>
        </w:rPr>
        <w:t xml:space="preserve">4 </w:t>
      </w:r>
      <w:r>
        <w:rPr>
          <w:spacing w:val="-5"/>
        </w:rPr>
        <w:t>万元，</w:t>
      </w:r>
      <w:r w:rsidR="00022D44">
        <w:rPr>
          <w:spacing w:val="-9"/>
        </w:rPr>
        <w:t>预算数比</w:t>
      </w:r>
      <w:r w:rsidR="00022D44">
        <w:rPr>
          <w:spacing w:val="-5"/>
        </w:rPr>
        <w:t>2018</w:t>
      </w:r>
      <w:r w:rsidR="00022D44">
        <w:rPr>
          <w:spacing w:val="-9"/>
        </w:rPr>
        <w:t>年与上年持平</w:t>
      </w:r>
      <w:r w:rsidR="00022D44">
        <w:rPr>
          <w:spacing w:val="-9"/>
        </w:rPr>
        <w:t>，</w:t>
      </w:r>
      <w:bookmarkStart w:id="0" w:name="_GoBack"/>
      <w:bookmarkEnd w:id="0"/>
      <w:r>
        <w:rPr>
          <w:spacing w:val="-5"/>
        </w:rPr>
        <w:t>主要用于招商引资活动经费及接</w:t>
      </w:r>
      <w:r>
        <w:rPr>
          <w:spacing w:val="-20"/>
        </w:rPr>
        <w:t>待外地客商</w:t>
      </w:r>
      <w:r>
        <w:rPr>
          <w:spacing w:val="-3"/>
        </w:rPr>
        <w:t>。</w:t>
      </w:r>
    </w:p>
    <w:p w:rsidR="008F5DEE" w:rsidRDefault="006B2AED">
      <w:pPr>
        <w:pStyle w:val="a3"/>
        <w:spacing w:before="6"/>
        <w:ind w:left="906"/>
        <w:rPr>
          <w:rFonts w:ascii="黑体" w:eastAsia="黑体"/>
        </w:rPr>
      </w:pPr>
      <w:r>
        <w:rPr>
          <w:rFonts w:ascii="黑体" w:eastAsia="黑体" w:hint="eastAsia"/>
        </w:rPr>
        <w:t>十、其他重要事项的情况说明</w:t>
      </w:r>
    </w:p>
    <w:p w:rsidR="008F5DEE" w:rsidRDefault="006B2AED">
      <w:pPr>
        <w:pStyle w:val="a3"/>
        <w:spacing w:before="170"/>
        <w:ind w:left="751"/>
        <w:rPr>
          <w:rFonts w:ascii="楷体" w:eastAsia="楷体"/>
        </w:rPr>
      </w:pPr>
      <w:r>
        <w:rPr>
          <w:rFonts w:ascii="楷体" w:eastAsia="楷体" w:hint="eastAsia"/>
        </w:rPr>
        <w:t>（一）机关运行经费支出情况</w:t>
      </w:r>
    </w:p>
    <w:p w:rsidR="008F5DEE" w:rsidRDefault="006B2AED">
      <w:pPr>
        <w:pStyle w:val="a3"/>
        <w:spacing w:before="170" w:line="338" w:lineRule="auto"/>
        <w:ind w:left="111" w:right="259" w:firstLine="640"/>
        <w:jc w:val="both"/>
      </w:pPr>
      <w:r>
        <w:rPr>
          <w:spacing w:val="-6"/>
        </w:rPr>
        <w:t>洛阳市洛龙区服务业发展局</w:t>
      </w:r>
      <w:r>
        <w:rPr>
          <w:spacing w:val="-4"/>
        </w:rPr>
        <w:t>2019</w:t>
      </w:r>
      <w:r>
        <w:rPr>
          <w:spacing w:val="-6"/>
        </w:rPr>
        <w:t>年机关运行经费支出预算</w:t>
      </w:r>
      <w:r>
        <w:rPr>
          <w:rFonts w:ascii="Arial" w:eastAsia="Arial"/>
          <w:spacing w:val="-3"/>
        </w:rPr>
        <w:t xml:space="preserve">12 </w:t>
      </w:r>
      <w:r>
        <w:rPr>
          <w:spacing w:val="-5"/>
        </w:rPr>
        <w:t>万元，主要保障机关机构正常运转及正常履职需要的办公费、水</w:t>
      </w:r>
      <w:r>
        <w:rPr>
          <w:spacing w:val="-15"/>
        </w:rPr>
        <w:t>电费、物业费、维修费、差旅费等支出，比</w:t>
      </w:r>
      <w:r>
        <w:rPr>
          <w:spacing w:val="-5"/>
        </w:rPr>
        <w:t>2018</w:t>
      </w:r>
      <w:r>
        <w:rPr>
          <w:spacing w:val="-9"/>
        </w:rPr>
        <w:t>年减少</w:t>
      </w:r>
      <w:r>
        <w:rPr>
          <w:rFonts w:ascii="Arial" w:eastAsia="Arial"/>
          <w:spacing w:val="-5"/>
        </w:rPr>
        <w:t>0</w:t>
      </w:r>
      <w:r>
        <w:rPr>
          <w:spacing w:val="-12"/>
        </w:rPr>
        <w:t>万元，下</w:t>
      </w:r>
      <w:r>
        <w:rPr>
          <w:spacing w:val="-9"/>
        </w:rPr>
        <w:t>降（增长</w:t>
      </w:r>
      <w:r>
        <w:rPr>
          <w:spacing w:val="-7"/>
        </w:rPr>
        <w:t>）</w:t>
      </w:r>
      <w:r>
        <w:rPr>
          <w:rFonts w:ascii="Arial" w:eastAsia="Arial"/>
          <w:spacing w:val="-7"/>
        </w:rPr>
        <w:t>0</w:t>
      </w:r>
      <w:r>
        <w:rPr>
          <w:spacing w:val="-4"/>
        </w:rPr>
        <w:t>%</w:t>
      </w:r>
      <w:r>
        <w:rPr>
          <w:spacing w:val="-4"/>
        </w:rPr>
        <w:t>。</w:t>
      </w:r>
    </w:p>
    <w:p w:rsidR="008F5DEE" w:rsidRDefault="006B2AED">
      <w:pPr>
        <w:pStyle w:val="a3"/>
        <w:spacing w:before="8"/>
        <w:ind w:left="751"/>
        <w:rPr>
          <w:rFonts w:ascii="楷体" w:eastAsia="楷体"/>
        </w:rPr>
      </w:pPr>
      <w:r>
        <w:rPr>
          <w:rFonts w:ascii="楷体" w:eastAsia="楷体" w:hint="eastAsia"/>
        </w:rPr>
        <w:t>（二）政府采购支出情况</w:t>
      </w:r>
    </w:p>
    <w:p w:rsidR="008F5DEE" w:rsidRDefault="008F5DEE">
      <w:pPr>
        <w:rPr>
          <w:rFonts w:ascii="楷体" w:eastAsia="楷体"/>
        </w:rPr>
        <w:sectPr w:rsidR="008F5DEE">
          <w:pgSz w:w="11910" w:h="16840"/>
          <w:pgMar w:top="1580" w:right="1260" w:bottom="280" w:left="1420" w:header="720" w:footer="720" w:gutter="0"/>
          <w:cols w:space="720"/>
        </w:sectPr>
      </w:pPr>
    </w:p>
    <w:p w:rsidR="008F5DEE" w:rsidRDefault="008F5DEE">
      <w:pPr>
        <w:pStyle w:val="a3"/>
        <w:rPr>
          <w:rFonts w:ascii="楷体"/>
          <w:sz w:val="20"/>
        </w:rPr>
      </w:pPr>
    </w:p>
    <w:p w:rsidR="008F5DEE" w:rsidRDefault="008F5DEE">
      <w:pPr>
        <w:pStyle w:val="a3"/>
        <w:spacing w:before="10"/>
        <w:rPr>
          <w:rFonts w:ascii="楷体"/>
          <w:sz w:val="24"/>
        </w:rPr>
      </w:pPr>
    </w:p>
    <w:p w:rsidR="008F5DEE" w:rsidRDefault="006B2AED">
      <w:pPr>
        <w:pStyle w:val="a3"/>
        <w:spacing w:before="70"/>
        <w:ind w:left="751"/>
        <w:rPr>
          <w:rFonts w:ascii="Arial" w:eastAsia="Arial"/>
        </w:rPr>
      </w:pPr>
      <w:r>
        <w:rPr>
          <w:spacing w:val="-5"/>
        </w:rPr>
        <w:t>2019</w:t>
      </w:r>
      <w:r>
        <w:rPr>
          <w:spacing w:val="-9"/>
        </w:rPr>
        <w:t>年政府采购预算安排</w:t>
      </w:r>
      <w:r>
        <w:rPr>
          <w:rFonts w:ascii="Arial" w:eastAsia="Arial"/>
          <w:spacing w:val="-5"/>
        </w:rPr>
        <w:t>20</w:t>
      </w:r>
      <w:r>
        <w:rPr>
          <w:spacing w:val="-20"/>
        </w:rPr>
        <w:t>万元，其中：政府采购货物预算</w:t>
      </w:r>
      <w:r>
        <w:rPr>
          <w:rFonts w:ascii="Arial" w:eastAsia="Arial"/>
        </w:rPr>
        <w:t>0</w:t>
      </w:r>
    </w:p>
    <w:p w:rsidR="008F5DEE" w:rsidRDefault="006B2AED">
      <w:pPr>
        <w:pStyle w:val="a3"/>
        <w:spacing w:before="170"/>
        <w:ind w:left="111"/>
      </w:pPr>
      <w:r>
        <w:t>万元、政府采购工程预算</w:t>
      </w:r>
      <w:r>
        <w:rPr>
          <w:rFonts w:ascii="Arial" w:eastAsia="Arial"/>
        </w:rPr>
        <w:t>0</w:t>
      </w:r>
      <w:r>
        <w:t>万元、政府采购服务预算</w:t>
      </w:r>
      <w:r>
        <w:rPr>
          <w:rFonts w:ascii="Arial" w:eastAsia="Arial"/>
        </w:rPr>
        <w:t>20</w:t>
      </w:r>
      <w:r>
        <w:t>万元。</w:t>
      </w:r>
    </w:p>
    <w:p w:rsidR="008F5DEE" w:rsidRDefault="006B2AED">
      <w:pPr>
        <w:pStyle w:val="a3"/>
        <w:spacing w:before="170"/>
        <w:ind w:left="751"/>
        <w:rPr>
          <w:rFonts w:ascii="楷体" w:eastAsia="楷体"/>
        </w:rPr>
      </w:pPr>
      <w:r>
        <w:rPr>
          <w:rFonts w:ascii="楷体" w:eastAsia="楷体" w:hint="eastAsia"/>
        </w:rPr>
        <w:t>（三）关于预算绩效管理工作开展情况说明</w:t>
      </w:r>
    </w:p>
    <w:p w:rsidR="008F5DEE" w:rsidRDefault="006B2AED">
      <w:pPr>
        <w:pStyle w:val="a3"/>
        <w:spacing w:before="170"/>
        <w:ind w:left="751"/>
        <w:jc w:val="both"/>
      </w:pPr>
      <w:r>
        <w:rPr>
          <w:spacing w:val="-4"/>
        </w:rPr>
        <w:t>2018</w:t>
      </w:r>
      <w:r>
        <w:rPr>
          <w:spacing w:val="-25"/>
        </w:rPr>
        <w:t xml:space="preserve"> </w:t>
      </w:r>
      <w:r>
        <w:rPr>
          <w:spacing w:val="-25"/>
        </w:rPr>
        <w:t>年</w:t>
      </w:r>
      <w:r>
        <w:rPr>
          <w:spacing w:val="-25"/>
        </w:rPr>
        <w:t>,</w:t>
      </w:r>
      <w:r>
        <w:rPr>
          <w:spacing w:val="-25"/>
        </w:rPr>
        <w:t>我部门对</w:t>
      </w:r>
      <w:r>
        <w:rPr>
          <w:spacing w:val="-2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rPr>
          <w:spacing w:val="-14"/>
        </w:rPr>
        <w:t>个项目进行了预算绩效评价，涉及资金</w:t>
      </w:r>
    </w:p>
    <w:p w:rsidR="008F5DEE" w:rsidRDefault="006B2AED">
      <w:pPr>
        <w:pStyle w:val="a3"/>
        <w:spacing w:before="170"/>
        <w:ind w:left="111"/>
        <w:jc w:val="both"/>
        <w:rPr>
          <w:rFonts w:ascii="宋体" w:eastAsia="宋体"/>
          <w:sz w:val="24"/>
        </w:rPr>
      </w:pPr>
      <w:r>
        <w:rPr>
          <w:rFonts w:ascii="Arial" w:eastAsia="Arial"/>
        </w:rPr>
        <w:t xml:space="preserve">272.8 </w:t>
      </w:r>
      <w:r>
        <w:t>万元。</w:t>
      </w:r>
      <w:r>
        <w:t xml:space="preserve"> 2019 </w:t>
      </w:r>
      <w:r>
        <w:t>年，我部门纳入预算绩效管理的支出总额为</w:t>
      </w:r>
      <w:r>
        <w:rPr>
          <w:rFonts w:ascii="宋体" w:eastAsia="宋体" w:hint="eastAsia"/>
          <w:sz w:val="24"/>
        </w:rPr>
        <w:t xml:space="preserve"> </w:t>
      </w:r>
    </w:p>
    <w:p w:rsidR="008F5DEE" w:rsidRDefault="006B2AED">
      <w:pPr>
        <w:pStyle w:val="a3"/>
        <w:spacing w:before="170" w:line="338" w:lineRule="auto"/>
        <w:ind w:left="111" w:right="264"/>
        <w:jc w:val="both"/>
      </w:pPr>
      <w:r>
        <w:rPr>
          <w:rFonts w:ascii="Arial" w:eastAsia="Arial"/>
          <w:spacing w:val="-4"/>
        </w:rPr>
        <w:t xml:space="preserve">272.8 </w:t>
      </w:r>
      <w:r>
        <w:rPr>
          <w:spacing w:val="-14"/>
        </w:rPr>
        <w:t>万元，其中人员经费支出</w:t>
      </w:r>
      <w:r>
        <w:rPr>
          <w:spacing w:val="-14"/>
        </w:rPr>
        <w:t xml:space="preserve"> </w:t>
      </w:r>
      <w:r>
        <w:rPr>
          <w:rFonts w:ascii="Arial" w:eastAsia="Arial"/>
          <w:spacing w:val="-4"/>
        </w:rPr>
        <w:t xml:space="preserve">207.3 </w:t>
      </w:r>
      <w:r>
        <w:rPr>
          <w:spacing w:val="-15"/>
        </w:rPr>
        <w:t>万元，公用经费支出</w:t>
      </w:r>
      <w:r>
        <w:rPr>
          <w:spacing w:val="-15"/>
        </w:rPr>
        <w:t xml:space="preserve"> </w:t>
      </w:r>
      <w:r>
        <w:rPr>
          <w:rFonts w:ascii="Arial" w:eastAsia="Arial"/>
          <w:spacing w:val="-4"/>
        </w:rPr>
        <w:t xml:space="preserve">65.5 </w:t>
      </w:r>
      <w:r>
        <w:rPr>
          <w:spacing w:val="-24"/>
        </w:rPr>
        <w:t>万元，支出项目共</w:t>
      </w:r>
      <w:r>
        <w:rPr>
          <w:spacing w:val="-24"/>
        </w:rPr>
        <w:t xml:space="preserve"> </w:t>
      </w:r>
      <w:r>
        <w:rPr>
          <w:rFonts w:ascii="Arial" w:eastAsia="Arial"/>
        </w:rPr>
        <w:t xml:space="preserve">9 </w:t>
      </w:r>
      <w:r>
        <w:rPr>
          <w:spacing w:val="-27"/>
        </w:rPr>
        <w:t>个，支出总额</w:t>
      </w:r>
      <w:r>
        <w:rPr>
          <w:spacing w:val="-27"/>
        </w:rPr>
        <w:t xml:space="preserve"> </w:t>
      </w:r>
      <w:r>
        <w:rPr>
          <w:rFonts w:ascii="Arial" w:eastAsia="Arial"/>
          <w:spacing w:val="-4"/>
        </w:rPr>
        <w:t xml:space="preserve">272.8 </w:t>
      </w:r>
      <w:r>
        <w:rPr>
          <w:spacing w:val="-23"/>
        </w:rPr>
        <w:t>万元，其中预算支出</w:t>
      </w:r>
      <w:r>
        <w:rPr>
          <w:spacing w:val="-23"/>
        </w:rPr>
        <w:t xml:space="preserve"> </w:t>
      </w:r>
      <w:r>
        <w:rPr>
          <w:spacing w:val="-8"/>
        </w:rPr>
        <w:t xml:space="preserve">100 </w:t>
      </w:r>
      <w:r>
        <w:rPr>
          <w:spacing w:val="-28"/>
        </w:rPr>
        <w:t>万元及</w:t>
      </w:r>
      <w:r>
        <w:rPr>
          <w:spacing w:val="-28"/>
        </w:rPr>
        <w:t xml:space="preserve"> </w:t>
      </w:r>
      <w:r>
        <w:rPr>
          <w:spacing w:val="-4"/>
        </w:rPr>
        <w:t>100</w:t>
      </w:r>
      <w:r>
        <w:rPr>
          <w:spacing w:val="-29"/>
        </w:rPr>
        <w:t xml:space="preserve"> </w:t>
      </w:r>
      <w:r>
        <w:rPr>
          <w:spacing w:val="-29"/>
        </w:rPr>
        <w:t>万元以上项目</w:t>
      </w:r>
      <w:r>
        <w:rPr>
          <w:spacing w:val="-29"/>
        </w:rPr>
        <w:t xml:space="preserve"> </w:t>
      </w:r>
      <w:r>
        <w:rPr>
          <w:rFonts w:ascii="Arial" w:eastAsia="Arial"/>
        </w:rPr>
        <w:t xml:space="preserve">0 </w:t>
      </w:r>
      <w:r>
        <w:rPr>
          <w:spacing w:val="-20"/>
        </w:rPr>
        <w:t>个，支出总额</w:t>
      </w:r>
      <w:r>
        <w:rPr>
          <w:spacing w:val="-20"/>
        </w:rPr>
        <w:t xml:space="preserve"> </w:t>
      </w:r>
      <w:r>
        <w:rPr>
          <w:rFonts w:ascii="Arial" w:eastAsia="Arial"/>
        </w:rPr>
        <w:t xml:space="preserve">0 </w:t>
      </w:r>
      <w:r>
        <w:rPr>
          <w:spacing w:val="-6"/>
        </w:rPr>
        <w:t>万元。</w:t>
      </w:r>
    </w:p>
    <w:p w:rsidR="008F5DEE" w:rsidRDefault="006B2AED">
      <w:pPr>
        <w:pStyle w:val="a3"/>
        <w:spacing w:before="6"/>
        <w:ind w:left="531"/>
        <w:rPr>
          <w:rFonts w:ascii="楷体" w:eastAsia="楷体"/>
        </w:rPr>
      </w:pPr>
      <w:r>
        <w:rPr>
          <w:rFonts w:ascii="楷体" w:eastAsia="楷体" w:hint="eastAsia"/>
        </w:rPr>
        <w:t>（四）国有资产占用情况</w:t>
      </w:r>
    </w:p>
    <w:p w:rsidR="008F5DEE" w:rsidRDefault="006B2AED">
      <w:pPr>
        <w:pStyle w:val="a3"/>
        <w:spacing w:before="170"/>
        <w:ind w:right="264"/>
        <w:jc w:val="right"/>
        <w:rPr>
          <w:rFonts w:ascii="Arial" w:eastAsia="Arial"/>
        </w:rPr>
      </w:pPr>
      <w:r>
        <w:rPr>
          <w:spacing w:val="-4"/>
        </w:rPr>
        <w:t>2018</w:t>
      </w:r>
      <w:r>
        <w:rPr>
          <w:spacing w:val="-4"/>
        </w:rPr>
        <w:t>年期末，洛阳市洛龙区服务业发展局固定资产总额</w:t>
      </w:r>
      <w:r>
        <w:rPr>
          <w:rFonts w:ascii="Arial" w:eastAsia="Arial"/>
          <w:spacing w:val="-4"/>
        </w:rPr>
        <w:t>17.7</w:t>
      </w:r>
    </w:p>
    <w:p w:rsidR="008F5DEE" w:rsidRDefault="006B2AED">
      <w:pPr>
        <w:pStyle w:val="a3"/>
        <w:spacing w:before="170"/>
        <w:ind w:right="259"/>
        <w:jc w:val="right"/>
      </w:pPr>
      <w:r>
        <w:rPr>
          <w:spacing w:val="-15"/>
        </w:rPr>
        <w:t>万元，其中，房屋建筑物</w:t>
      </w:r>
      <w:r>
        <w:rPr>
          <w:rFonts w:ascii="Arial" w:eastAsia="Arial"/>
          <w:spacing w:val="-5"/>
        </w:rPr>
        <w:t>0</w:t>
      </w:r>
      <w:r>
        <w:rPr>
          <w:spacing w:val="-13"/>
        </w:rPr>
        <w:t>万元，车辆</w:t>
      </w:r>
      <w:r>
        <w:rPr>
          <w:rFonts w:ascii="Arial" w:eastAsia="Arial"/>
          <w:spacing w:val="-5"/>
        </w:rPr>
        <w:t>0</w:t>
      </w:r>
      <w:r>
        <w:rPr>
          <w:spacing w:val="-13"/>
        </w:rPr>
        <w:t>万元。共有车辆</w:t>
      </w:r>
      <w:r>
        <w:rPr>
          <w:rFonts w:ascii="Arial" w:eastAsia="Arial"/>
          <w:spacing w:val="-5"/>
        </w:rPr>
        <w:t>0</w:t>
      </w:r>
      <w:r>
        <w:rPr>
          <w:spacing w:val="-12"/>
        </w:rPr>
        <w:t>辆，其中</w:t>
      </w:r>
    </w:p>
    <w:p w:rsidR="008F5DEE" w:rsidRDefault="006B2AED">
      <w:pPr>
        <w:pStyle w:val="a3"/>
        <w:spacing w:before="170" w:line="338" w:lineRule="auto"/>
        <w:ind w:left="111" w:right="264"/>
      </w:pPr>
      <w:r>
        <w:rPr>
          <w:spacing w:val="-14"/>
        </w:rPr>
        <w:t>：一般公务用车</w:t>
      </w:r>
      <w:r>
        <w:rPr>
          <w:rFonts w:ascii="Arial" w:eastAsia="Arial"/>
          <w:spacing w:val="-5"/>
        </w:rPr>
        <w:t>0</w:t>
      </w:r>
      <w:r>
        <w:rPr>
          <w:spacing w:val="-10"/>
        </w:rPr>
        <w:t>辆，执法执勤车</w:t>
      </w:r>
      <w:r>
        <w:rPr>
          <w:rFonts w:ascii="Arial" w:eastAsia="Arial"/>
          <w:spacing w:val="-5"/>
        </w:rPr>
        <w:t>0</w:t>
      </w:r>
      <w:r>
        <w:rPr>
          <w:spacing w:val="-22"/>
        </w:rPr>
        <w:t>辆；单价</w:t>
      </w:r>
      <w:r>
        <w:rPr>
          <w:spacing w:val="-5"/>
        </w:rPr>
        <w:t>50</w:t>
      </w:r>
      <w:r>
        <w:rPr>
          <w:spacing w:val="-9"/>
        </w:rPr>
        <w:t>万元以上通用设备</w:t>
      </w:r>
      <w:r>
        <w:rPr>
          <w:rFonts w:ascii="Arial" w:eastAsia="Arial"/>
          <w:spacing w:val="-13"/>
        </w:rPr>
        <w:t xml:space="preserve">0 </w:t>
      </w:r>
      <w:r>
        <w:rPr>
          <w:spacing w:val="-9"/>
        </w:rPr>
        <w:t>台（套</w:t>
      </w:r>
      <w:r>
        <w:rPr>
          <w:spacing w:val="-169"/>
        </w:rPr>
        <w:t>）</w:t>
      </w:r>
      <w:r>
        <w:rPr>
          <w:spacing w:val="-9"/>
        </w:rPr>
        <w:t>，单位价值</w:t>
      </w:r>
      <w:r>
        <w:rPr>
          <w:spacing w:val="-5"/>
        </w:rPr>
        <w:t>100</w:t>
      </w:r>
      <w:r>
        <w:rPr>
          <w:spacing w:val="-9"/>
        </w:rPr>
        <w:t>万元以上专用设备</w:t>
      </w:r>
      <w:r>
        <w:rPr>
          <w:rFonts w:ascii="Arial" w:eastAsia="Arial"/>
          <w:spacing w:val="-5"/>
        </w:rPr>
        <w:t>0</w:t>
      </w:r>
      <w:r>
        <w:rPr>
          <w:spacing w:val="-9"/>
        </w:rPr>
        <w:t>台（套</w:t>
      </w:r>
      <w:r>
        <w:rPr>
          <w:spacing w:val="-169"/>
        </w:rPr>
        <w:t>）</w:t>
      </w:r>
      <w:r>
        <w:t>。</w:t>
      </w:r>
    </w:p>
    <w:p w:rsidR="008F5DEE" w:rsidRDefault="006B2AED">
      <w:pPr>
        <w:pStyle w:val="a3"/>
        <w:spacing w:before="3"/>
        <w:ind w:left="751"/>
        <w:rPr>
          <w:rFonts w:ascii="楷体" w:eastAsia="楷体"/>
        </w:rPr>
      </w:pPr>
      <w:r>
        <w:rPr>
          <w:rFonts w:ascii="楷体" w:eastAsia="楷体" w:hint="eastAsia"/>
        </w:rPr>
        <w:t>（五）关于预算部门构成说明</w:t>
      </w:r>
    </w:p>
    <w:p w:rsidR="008F5DEE" w:rsidRDefault="006B2AED">
      <w:pPr>
        <w:pStyle w:val="a3"/>
        <w:spacing w:before="170" w:line="278" w:lineRule="auto"/>
        <w:ind w:left="111" w:right="260" w:firstLine="640"/>
        <w:jc w:val="both"/>
      </w:pPr>
      <w:r>
        <w:rPr>
          <w:spacing w:val="-4"/>
        </w:rPr>
        <w:t>2019</w:t>
      </w:r>
      <w:r>
        <w:rPr>
          <w:spacing w:val="-5"/>
        </w:rPr>
        <w:t>年我单位按照区财政预算公开要求，将所属预算单位全</w:t>
      </w:r>
      <w:r>
        <w:rPr>
          <w:spacing w:val="-25"/>
        </w:rPr>
        <w:t>部纳入预算公开范围。</w:t>
      </w:r>
      <w:r>
        <w:rPr>
          <w:spacing w:val="-9"/>
        </w:rPr>
        <w:t>（根据</w:t>
      </w:r>
      <w:r>
        <w:rPr>
          <w:rFonts w:ascii="Microsoft JhengHei" w:eastAsia="Microsoft JhengHei" w:hint="eastAsia"/>
          <w:b/>
          <w:spacing w:val="-8"/>
        </w:rPr>
        <w:t>国家</w:t>
      </w:r>
      <w:r>
        <w:rPr>
          <w:spacing w:val="-10"/>
        </w:rPr>
        <w:t>保密规定，</w:t>
      </w:r>
      <w:r>
        <w:rPr>
          <w:spacing w:val="-10"/>
        </w:rPr>
        <w:t>2019</w:t>
      </w:r>
      <w:r>
        <w:rPr>
          <w:spacing w:val="-10"/>
        </w:rPr>
        <w:t>年我单位部门预</w:t>
      </w:r>
      <w:r>
        <w:rPr>
          <w:spacing w:val="-9"/>
        </w:rPr>
        <w:t>算不予公开</w:t>
      </w:r>
      <w:r>
        <w:rPr>
          <w:spacing w:val="-169"/>
        </w:rPr>
        <w:t>）</w:t>
      </w:r>
      <w:r>
        <w:t>。</w:t>
      </w:r>
    </w:p>
    <w:p w:rsidR="008F5DEE" w:rsidRDefault="008F5DEE">
      <w:pPr>
        <w:spacing w:line="278" w:lineRule="auto"/>
        <w:jc w:val="both"/>
        <w:sectPr w:rsidR="008F5DEE">
          <w:pgSz w:w="11910" w:h="16840"/>
          <w:pgMar w:top="1580" w:right="1260" w:bottom="280" w:left="1420" w:header="720" w:footer="720" w:gutter="0"/>
          <w:cols w:space="720"/>
        </w:sectPr>
      </w:pPr>
    </w:p>
    <w:p w:rsidR="008F5DEE" w:rsidRDefault="008F5DEE">
      <w:pPr>
        <w:pStyle w:val="a3"/>
        <w:rPr>
          <w:sz w:val="20"/>
        </w:rPr>
      </w:pPr>
    </w:p>
    <w:p w:rsidR="008F5DEE" w:rsidRDefault="008F5DEE">
      <w:pPr>
        <w:pStyle w:val="a3"/>
        <w:spacing w:before="3"/>
        <w:rPr>
          <w:sz w:val="23"/>
        </w:rPr>
      </w:pPr>
    </w:p>
    <w:p w:rsidR="008F5DEE" w:rsidRDefault="006B2AED">
      <w:pPr>
        <w:pStyle w:val="2"/>
        <w:tabs>
          <w:tab w:val="left" w:pos="1755"/>
        </w:tabs>
        <w:ind w:right="150"/>
      </w:pPr>
      <w:r>
        <w:rPr>
          <w:spacing w:val="-9"/>
        </w:rPr>
        <w:t>第三部</w:t>
      </w:r>
      <w:r>
        <w:t>分</w:t>
      </w:r>
      <w:r>
        <w:tab/>
      </w:r>
      <w:r>
        <w:rPr>
          <w:spacing w:val="-9"/>
        </w:rPr>
        <w:t>名词解</w:t>
      </w:r>
      <w:r>
        <w:t>释</w:t>
      </w:r>
    </w:p>
    <w:p w:rsidR="008F5DEE" w:rsidRDefault="008F5DEE">
      <w:pPr>
        <w:pStyle w:val="a3"/>
        <w:rPr>
          <w:rFonts w:ascii="黑体"/>
          <w:sz w:val="36"/>
        </w:rPr>
      </w:pPr>
    </w:p>
    <w:p w:rsidR="008F5DEE" w:rsidRDefault="006B2AED">
      <w:pPr>
        <w:pStyle w:val="a3"/>
        <w:spacing w:before="277"/>
        <w:ind w:left="751"/>
      </w:pPr>
      <w:r>
        <w:t>一、财政拨款收入：是指市级财政当年拨付的资金。</w:t>
      </w:r>
    </w:p>
    <w:p w:rsidR="008F5DEE" w:rsidRDefault="006B2AED">
      <w:pPr>
        <w:pStyle w:val="a3"/>
        <w:spacing w:before="170" w:line="338" w:lineRule="auto"/>
        <w:ind w:left="111" w:right="260" w:firstLine="640"/>
      </w:pPr>
      <w:r>
        <w:rPr>
          <w:spacing w:val="-5"/>
        </w:rPr>
        <w:t>二、事业收入：是指事业单位开展专业活动及辅助活动所取</w:t>
      </w:r>
      <w:r>
        <w:rPr>
          <w:spacing w:val="-8"/>
        </w:rPr>
        <w:t>得的收入。</w:t>
      </w:r>
    </w:p>
    <w:p w:rsidR="008F5DEE" w:rsidRDefault="006B2AED">
      <w:pPr>
        <w:pStyle w:val="a3"/>
        <w:spacing w:before="4"/>
        <w:ind w:left="751"/>
      </w:pPr>
      <w:r>
        <w:rPr>
          <w:spacing w:val="-28"/>
        </w:rPr>
        <w:t>三、其他收入：是指部门取得的除</w:t>
      </w:r>
      <w:r>
        <w:rPr>
          <w:spacing w:val="-28"/>
        </w:rPr>
        <w:t>“</w:t>
      </w:r>
      <w:r>
        <w:rPr>
          <w:spacing w:val="-28"/>
        </w:rPr>
        <w:t>财政拨款</w:t>
      </w:r>
      <w:r>
        <w:rPr>
          <w:spacing w:val="-28"/>
        </w:rPr>
        <w:t>”</w:t>
      </w:r>
      <w:r>
        <w:rPr>
          <w:spacing w:val="-28"/>
        </w:rPr>
        <w:t>、</w:t>
      </w:r>
      <w:r>
        <w:rPr>
          <w:spacing w:val="-28"/>
        </w:rPr>
        <w:t>“</w:t>
      </w:r>
      <w:r>
        <w:rPr>
          <w:spacing w:val="-28"/>
        </w:rPr>
        <w:t>事业收入</w:t>
      </w:r>
      <w:r>
        <w:rPr>
          <w:spacing w:val="-28"/>
        </w:rPr>
        <w:t>”</w:t>
      </w:r>
    </w:p>
    <w:p w:rsidR="008F5DEE" w:rsidRDefault="006B2AED">
      <w:pPr>
        <w:pStyle w:val="a3"/>
        <w:spacing w:before="170"/>
        <w:ind w:left="111"/>
      </w:pPr>
      <w:r>
        <w:t>、</w:t>
      </w:r>
      <w:r>
        <w:t>“</w:t>
      </w:r>
      <w:r>
        <w:t>事业单位经营收入</w:t>
      </w:r>
      <w:r>
        <w:t>”</w:t>
      </w:r>
      <w:r>
        <w:t>等以外的收入。</w:t>
      </w:r>
    </w:p>
    <w:p w:rsidR="008F5DEE" w:rsidRDefault="006B2AED">
      <w:pPr>
        <w:pStyle w:val="a3"/>
        <w:spacing w:before="170" w:line="338" w:lineRule="auto"/>
        <w:ind w:left="111" w:right="260" w:firstLine="640"/>
      </w:pPr>
      <w:r>
        <w:rPr>
          <w:spacing w:val="-5"/>
        </w:rPr>
        <w:t>四、基本支出：是指为保障机构正常运转、完成日常工作任</w:t>
      </w:r>
      <w:r>
        <w:rPr>
          <w:spacing w:val="-9"/>
        </w:rPr>
        <w:t>务所必需的开支，其内容包括人员经费和日常公用经费两部分。</w:t>
      </w:r>
    </w:p>
    <w:p w:rsidR="008F5DEE" w:rsidRDefault="006B2AED">
      <w:pPr>
        <w:pStyle w:val="a3"/>
        <w:spacing w:before="4" w:line="338" w:lineRule="auto"/>
        <w:ind w:left="111" w:right="260" w:firstLine="640"/>
      </w:pPr>
      <w:r>
        <w:rPr>
          <w:spacing w:val="-5"/>
        </w:rPr>
        <w:t>五、项目支出：是指在基本支出之外，为完成特定的行政工</w:t>
      </w:r>
      <w:r>
        <w:rPr>
          <w:spacing w:val="-9"/>
        </w:rPr>
        <w:t>作任务或事业发展目标所发生的支出。</w:t>
      </w:r>
    </w:p>
    <w:p w:rsidR="008F5DEE" w:rsidRDefault="006B2AED">
      <w:pPr>
        <w:pStyle w:val="a3"/>
        <w:spacing w:before="4" w:line="338" w:lineRule="auto"/>
        <w:ind w:left="111" w:right="260" w:firstLine="640"/>
        <w:jc w:val="both"/>
      </w:pPr>
      <w:r>
        <w:rPr>
          <w:spacing w:val="-24"/>
        </w:rPr>
        <w:t>六、</w:t>
      </w:r>
      <w:r>
        <w:rPr>
          <w:spacing w:val="-24"/>
        </w:rPr>
        <w:t>“</w:t>
      </w:r>
      <w:r>
        <w:rPr>
          <w:spacing w:val="-24"/>
        </w:rPr>
        <w:t>三公</w:t>
      </w:r>
      <w:r>
        <w:rPr>
          <w:spacing w:val="-24"/>
        </w:rPr>
        <w:t>”</w:t>
      </w:r>
      <w:r>
        <w:rPr>
          <w:spacing w:val="-24"/>
        </w:rPr>
        <w:t>经费：是指纳入市级财政预算管理，部门使用财</w:t>
      </w:r>
      <w:r>
        <w:rPr>
          <w:spacing w:val="-5"/>
        </w:rPr>
        <w:t>政拨款安排的因公出国（</w:t>
      </w:r>
      <w:r>
        <w:rPr>
          <w:spacing w:val="-4"/>
        </w:rPr>
        <w:t>境</w:t>
      </w:r>
      <w:r>
        <w:rPr>
          <w:spacing w:val="-5"/>
        </w:rPr>
        <w:t>）费、公务用车购置及运行费和公务接待费。其中，因公出国</w:t>
      </w:r>
      <w:r>
        <w:rPr>
          <w:spacing w:val="-4"/>
        </w:rPr>
        <w:t>（</w:t>
      </w:r>
      <w:r>
        <w:rPr>
          <w:spacing w:val="-5"/>
        </w:rPr>
        <w:t>境</w:t>
      </w:r>
      <w:r>
        <w:rPr>
          <w:spacing w:val="-4"/>
        </w:rPr>
        <w:t>）</w:t>
      </w:r>
      <w:r>
        <w:rPr>
          <w:spacing w:val="-5"/>
        </w:rPr>
        <w:t>费反映单位公务出国（</w:t>
      </w:r>
      <w:r>
        <w:rPr>
          <w:spacing w:val="-4"/>
        </w:rPr>
        <w:t>境）</w:t>
      </w:r>
      <w:r>
        <w:rPr>
          <w:spacing w:val="-3"/>
        </w:rPr>
        <w:t>的住</w:t>
      </w:r>
      <w:r>
        <w:rPr>
          <w:spacing w:val="-5"/>
        </w:rPr>
        <w:t>宿费、旅费、伙食补助费、杂费、培训费等支出；公务用车购置及运行费反映单位公务用车购置费及租用费、燃料费、维修费、过路过桥费、保险费、安全奖励费用等支出；公务接待费反映单</w:t>
      </w:r>
      <w:r>
        <w:rPr>
          <w:spacing w:val="-9"/>
        </w:rPr>
        <w:t>位按规定开支的各类公务接待（含外宾接待）</w:t>
      </w:r>
      <w:r>
        <w:rPr>
          <w:spacing w:val="-7"/>
        </w:rPr>
        <w:t>支出。</w:t>
      </w:r>
    </w:p>
    <w:p w:rsidR="008F5DEE" w:rsidRDefault="006B2AED">
      <w:pPr>
        <w:pStyle w:val="a3"/>
        <w:spacing w:before="13" w:line="338" w:lineRule="auto"/>
        <w:ind w:left="111" w:right="99" w:firstLine="640"/>
      </w:pPr>
      <w:r>
        <w:rPr>
          <w:spacing w:val="-5"/>
        </w:rPr>
        <w:t>七、机关运行经费：是指为保障行政机构正常运</w:t>
      </w:r>
      <w:r>
        <w:rPr>
          <w:spacing w:val="-5"/>
        </w:rPr>
        <w:t>转及正常履</w:t>
      </w:r>
      <w:r>
        <w:rPr>
          <w:spacing w:val="-13"/>
        </w:rPr>
        <w:t>职需要的办公费、水电费、日常维修、物业费、维修费、差旅费、</w:t>
      </w:r>
      <w:r>
        <w:rPr>
          <w:spacing w:val="-9"/>
        </w:rPr>
        <w:t>公务用车运行维护费以及其他费用等支出。</w:t>
      </w:r>
    </w:p>
    <w:p w:rsidR="008F5DEE" w:rsidRDefault="006B2AED">
      <w:pPr>
        <w:pStyle w:val="a3"/>
        <w:spacing w:before="6"/>
        <w:ind w:left="751"/>
        <w:sectPr w:rsidR="008F5DEE">
          <w:pgSz w:w="11910" w:h="16840"/>
          <w:pgMar w:top="1580" w:right="1260" w:bottom="280" w:left="1420" w:header="720" w:footer="720" w:gutter="0"/>
          <w:cols w:space="720"/>
        </w:sectPr>
      </w:pPr>
      <w:r>
        <w:t>八、其他（专业性较强的需向社会做出说明的名词）</w:t>
      </w:r>
    </w:p>
    <w:p w:rsidR="008F5DEE" w:rsidRDefault="008F5DEE">
      <w:pPr>
        <w:pStyle w:val="a3"/>
        <w:rPr>
          <w:sz w:val="20"/>
        </w:rPr>
      </w:pPr>
    </w:p>
    <w:p w:rsidR="008F5DEE" w:rsidRDefault="006B2AED">
      <w:pPr>
        <w:pStyle w:val="a3"/>
        <w:spacing w:before="199"/>
      </w:pPr>
      <w:r>
        <w:t>附件：洛阳市洛龙区服务业发展局</w:t>
      </w:r>
      <w:r>
        <w:t xml:space="preserve"> 2019 </w:t>
      </w:r>
      <w:r>
        <w:t>年度预算表</w:t>
      </w:r>
    </w:p>
    <w:p w:rsidR="008F5DEE" w:rsidRDefault="008F5DEE">
      <w:pPr>
        <w:pStyle w:val="a3"/>
      </w:pPr>
    </w:p>
    <w:p w:rsidR="008F5DEE" w:rsidRDefault="008F5DEE">
      <w:pPr>
        <w:pStyle w:val="a3"/>
      </w:pPr>
    </w:p>
    <w:p w:rsidR="008F5DEE" w:rsidRDefault="008F5DEE">
      <w:pPr>
        <w:pStyle w:val="a3"/>
        <w:spacing w:before="10"/>
        <w:rPr>
          <w:sz w:val="39"/>
        </w:rPr>
      </w:pPr>
    </w:p>
    <w:p w:rsidR="008F5DEE" w:rsidRDefault="006B2AED">
      <w:pPr>
        <w:jc w:val="center"/>
        <w:rPr>
          <w:lang w:val="en-US"/>
        </w:rPr>
      </w:pPr>
      <w:r>
        <w:rPr>
          <w:rFonts w:hint="eastAsia"/>
          <w:spacing w:val="-4"/>
          <w:lang w:val="en-US"/>
        </w:rPr>
        <w:t xml:space="preserve">                            </w:t>
      </w:r>
      <w:r>
        <w:rPr>
          <w:rFonts w:ascii="仿宋" w:eastAsia="仿宋" w:hAnsi="仿宋" w:cs="仿宋" w:hint="eastAsia"/>
          <w:sz w:val="32"/>
          <w:szCs w:val="32"/>
          <w:lang w:val="en-US"/>
        </w:rPr>
        <w:t xml:space="preserve">   2019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年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3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月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1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日</w:t>
      </w:r>
    </w:p>
    <w:sectPr w:rsidR="008F5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ED" w:rsidRDefault="006B2AED">
      <w:r>
        <w:separator/>
      </w:r>
    </w:p>
  </w:endnote>
  <w:endnote w:type="continuationSeparator" w:id="0">
    <w:p w:rsidR="006B2AED" w:rsidRDefault="006B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ED" w:rsidRDefault="006B2AED">
      <w:r>
        <w:separator/>
      </w:r>
    </w:p>
  </w:footnote>
  <w:footnote w:type="continuationSeparator" w:id="0">
    <w:p w:rsidR="006B2AED" w:rsidRDefault="006B2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9721D"/>
    <w:rsid w:val="00022D44"/>
    <w:rsid w:val="001B125C"/>
    <w:rsid w:val="003F1A70"/>
    <w:rsid w:val="004A0B4E"/>
    <w:rsid w:val="006B2AED"/>
    <w:rsid w:val="0070127E"/>
    <w:rsid w:val="00853CF5"/>
    <w:rsid w:val="008F5DEE"/>
    <w:rsid w:val="009C0844"/>
    <w:rsid w:val="00B25BBD"/>
    <w:rsid w:val="00B26298"/>
    <w:rsid w:val="60B9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8"/>
      <w:ind w:right="18"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uiPriority w:val="1"/>
    <w:qFormat/>
    <w:pPr>
      <w:spacing w:before="50"/>
      <w:ind w:right="149"/>
      <w:jc w:val="center"/>
      <w:outlineLvl w:val="1"/>
    </w:pPr>
    <w:rPr>
      <w:rFonts w:ascii="黑体" w:eastAsia="黑体" w:hAnsi="黑体" w:cs="黑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8"/>
      <w:ind w:right="18"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uiPriority w:val="1"/>
    <w:qFormat/>
    <w:pPr>
      <w:spacing w:before="50"/>
      <w:ind w:right="149"/>
      <w:jc w:val="center"/>
      <w:outlineLvl w:val="1"/>
    </w:pPr>
    <w:rPr>
      <w:rFonts w:ascii="黑体" w:eastAsia="黑体" w:hAnsi="黑体" w:cs="黑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颖颖</dc:creator>
  <cp:lastModifiedBy>xb21cn</cp:lastModifiedBy>
  <cp:revision>11</cp:revision>
  <dcterms:created xsi:type="dcterms:W3CDTF">2021-07-17T08:38:00Z</dcterms:created>
  <dcterms:modified xsi:type="dcterms:W3CDTF">2021-07-17T14:38:00Z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66C7D9F4E5AB4BB98E681949F58EAF4E</vt:lpwstr>
  </property>
</Properties>
</file>