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5" w:after="85"/>
        <w:ind w:left="720" w:hanging="720"/>
        <w:jc w:val="center"/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/>
        </w:rPr>
        <w:t>洛龙区人大常委会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2016年预算说明</w:t>
      </w:r>
    </w:p>
    <w:p>
      <w:pPr>
        <w:widowControl/>
        <w:spacing w:before="85" w:after="85"/>
        <w:ind w:left="720" w:hanging="720"/>
        <w:jc w:val="center"/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</w:pPr>
      <w:bookmarkStart w:id="0" w:name="_GoBack"/>
      <w:bookmarkEnd w:id="0"/>
    </w:p>
    <w:p>
      <w:pPr>
        <w:widowControl/>
        <w:spacing w:before="85" w:after="85"/>
        <w:ind w:left="720" w:hanging="720"/>
        <w:jc w:val="left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一</w:t>
      </w:r>
      <w:r>
        <w:rPr>
          <w:rFonts w:ascii="宋体" w:hAnsi="宋体" w:cs="宋体"/>
          <w:color w:val="auto"/>
          <w:sz w:val="30"/>
          <w:szCs w:val="30"/>
        </w:rPr>
        <w:t>、   收入预算说明</w:t>
      </w:r>
    </w:p>
    <w:p>
      <w:pPr>
        <w:widowControl/>
        <w:spacing w:before="85" w:after="85"/>
        <w:ind w:firstLine="640"/>
        <w:jc w:val="lef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/>
          <w:color w:val="auto"/>
          <w:sz w:val="30"/>
          <w:szCs w:val="30"/>
        </w:rPr>
        <w:t>2017年收入预算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674.06</w:t>
      </w:r>
      <w:r>
        <w:rPr>
          <w:rFonts w:ascii="宋体" w:hAnsi="宋体" w:cs="宋体"/>
          <w:color w:val="auto"/>
          <w:sz w:val="30"/>
          <w:szCs w:val="30"/>
        </w:rPr>
        <w:t>万元，全部为财政一般拨款。</w:t>
      </w:r>
    </w:p>
    <w:p>
      <w:pPr>
        <w:widowControl/>
        <w:spacing w:before="85" w:after="85"/>
        <w:ind w:left="720" w:hanging="720"/>
        <w:jc w:val="left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二</w:t>
      </w:r>
      <w:r>
        <w:rPr>
          <w:rFonts w:ascii="宋体" w:hAnsi="宋体" w:cs="宋体"/>
          <w:color w:val="auto"/>
          <w:sz w:val="30"/>
          <w:szCs w:val="30"/>
        </w:rPr>
        <w:t>、   支出预算说明</w:t>
      </w:r>
    </w:p>
    <w:p>
      <w:pPr>
        <w:widowControl/>
        <w:spacing w:before="85" w:after="85"/>
        <w:ind w:firstLine="640"/>
        <w:jc w:val="left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/>
          <w:color w:val="auto"/>
          <w:sz w:val="30"/>
          <w:szCs w:val="30"/>
        </w:rPr>
        <w:t>2017年支出预算按用途划分：工资福利支出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183.1</w:t>
      </w:r>
      <w:r>
        <w:rPr>
          <w:rFonts w:ascii="宋体" w:hAnsi="宋体" w:cs="宋体"/>
          <w:color w:val="auto"/>
          <w:sz w:val="30"/>
          <w:szCs w:val="30"/>
        </w:rPr>
        <w:t>万元；商品和服务支出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46.27</w:t>
      </w:r>
      <w:r>
        <w:rPr>
          <w:rFonts w:ascii="宋体" w:hAnsi="宋体" w:cs="宋体"/>
          <w:color w:val="auto"/>
          <w:sz w:val="30"/>
          <w:szCs w:val="30"/>
        </w:rPr>
        <w:t>万元；对个人和家庭补助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254.7</w:t>
      </w:r>
      <w:r>
        <w:rPr>
          <w:rFonts w:ascii="宋体" w:hAnsi="宋体" w:cs="宋体"/>
          <w:color w:val="auto"/>
          <w:sz w:val="30"/>
          <w:szCs w:val="30"/>
        </w:rPr>
        <w:t>万元，; 项目支出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190</w:t>
      </w:r>
      <w:r>
        <w:rPr>
          <w:rFonts w:ascii="宋体" w:hAnsi="宋体" w:cs="宋体"/>
          <w:color w:val="auto"/>
          <w:sz w:val="30"/>
          <w:szCs w:val="30"/>
        </w:rPr>
        <w:t>万元。主要项目是区人民代表大会经费、人大常委会、代表履职培训、人大常委会视察、调研及执法检查、代表工作、法制讲座及各工委工作经费等。</w:t>
      </w:r>
    </w:p>
    <w:p>
      <w:pPr>
        <w:rPr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关于三公经费的预算说明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ab/>
        <w:t>2016年我部门三公经费预算26万元，收入来源为财政一般拨款，其中公车运行维护费24万元，公务接待2万元，与上年持平。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4BAC"/>
    <w:multiLevelType w:val="singleLevel"/>
    <w:tmpl w:val="5A0E4BA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353"/>
    <w:rsid w:val="003C6353"/>
    <w:rsid w:val="004D75CB"/>
    <w:rsid w:val="004E03C6"/>
    <w:rsid w:val="00CB13A2"/>
    <w:rsid w:val="271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customStyle="1" w:styleId="5">
    <w:name w:val="Subtle Emphasis"/>
    <w:basedOn w:val="2"/>
    <w:qFormat/>
    <w:uiPriority w:val="19"/>
    <w:rPr>
      <w:i/>
      <w:iCs/>
      <w:color w:val="7F7F7F" w:themeColor="text1" w:themeTint="7F"/>
    </w:rPr>
  </w:style>
  <w:style w:type="character" w:customStyle="1" w:styleId="6">
    <w:name w:val="font6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873</Words>
  <Characters>4982</Characters>
  <Lines>41</Lines>
  <Paragraphs>11</Paragraphs>
  <TotalTime>0</TotalTime>
  <ScaleCrop>false</ScaleCrop>
  <LinksUpToDate>false</LinksUpToDate>
  <CharactersWithSpaces>5844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2017-09-14T08:30:00Z</dcterms:created>
  <dc:creator>Administrator</dc:creator>
  <cp:lastModifiedBy>呆了个呆</cp:lastModifiedBy>
  <dcterms:modified xsi:type="dcterms:W3CDTF">2017-11-17T02:26:19Z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