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962FA6" w:rsidRPr="00962FA6" w:rsidRDefault="00996EE3" w:rsidP="00962FA6">
      <w:pPr>
        <w:widowControl/>
        <w:shd w:val="clear" w:color="auto" w:fill="FFFFFF"/>
        <w:spacing w:line="469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洛龙区第三初级中学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2017 年度部门预算情况说明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一、预算增减变化情况分析</w:t>
      </w:r>
    </w:p>
    <w:p w:rsidR="00962FA6" w:rsidRPr="00962FA6" w:rsidRDefault="00996EE3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洛龙区第三初级中学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2017年财政拨款收支预算总计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920.31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万元，2016年财政拨款收支预算总计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1300.52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万元，与去年相比，收支预算总计减少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380.21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万元。主要原因：2016年教育均衡验收装备类资金已经支付，2017年无此类专项资金的预算，另外基建类项目2016年结转</w:t>
      </w:r>
      <w:r w:rsidR="00601E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390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万左右，今年基建资金由财政局根据项目进度和实际金额进行拨付。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二、“三公”经费支出情况说明</w:t>
      </w:r>
    </w:p>
    <w:p w:rsidR="00962FA6" w:rsidRPr="00962FA6" w:rsidRDefault="00996EE3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洛龙区第三初级中学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2017 年“三公”经费财政收支预算为0万元，2016年预算也无“三公”经费的预算。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三、机关运行经费预算情况说明</w:t>
      </w:r>
    </w:p>
    <w:p w:rsidR="00962FA6" w:rsidRPr="00962FA6" w:rsidRDefault="00996EE3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洛龙区第三初级中学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中学部2017年一般公共预算财政拨款预算为</w:t>
      </w:r>
      <w:r w:rsidR="00601E86" w:rsidRPr="00601E86">
        <w:rPr>
          <w:rFonts w:ascii="宋体" w:eastAsia="宋体" w:hAnsi="宋体" w:cs="宋体"/>
          <w:color w:val="333333"/>
          <w:kern w:val="0"/>
          <w:sz w:val="23"/>
          <w:szCs w:val="23"/>
        </w:rPr>
        <w:t>920.31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万元。主要用于以下方面：工资福利支出</w:t>
      </w:r>
      <w:r w:rsidR="00601E86" w:rsidRPr="00601E86">
        <w:rPr>
          <w:rFonts w:ascii="宋体" w:eastAsia="宋体" w:hAnsi="宋体" w:cs="宋体"/>
          <w:color w:val="333333"/>
          <w:kern w:val="0"/>
          <w:sz w:val="23"/>
          <w:szCs w:val="23"/>
        </w:rPr>
        <w:t>643.71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万元，占</w:t>
      </w:r>
      <w:r w:rsidR="00601E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69.8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%；商品和服务支出</w:t>
      </w:r>
      <w:r w:rsidR="00601E86" w:rsidRPr="00601E86">
        <w:rPr>
          <w:rFonts w:ascii="宋体" w:eastAsia="宋体" w:hAnsi="宋体" w:cs="宋体"/>
          <w:color w:val="333333"/>
          <w:kern w:val="0"/>
          <w:sz w:val="23"/>
          <w:szCs w:val="23"/>
        </w:rPr>
        <w:t>23.71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万元，占</w:t>
      </w:r>
      <w:r w:rsidR="00601E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2.58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%；对个人和家庭的补助</w:t>
      </w:r>
      <w:r w:rsidR="00601E86" w:rsidRPr="00601E86">
        <w:rPr>
          <w:rFonts w:ascii="宋体" w:eastAsia="宋体" w:hAnsi="宋体" w:cs="宋体"/>
          <w:color w:val="333333"/>
          <w:kern w:val="0"/>
          <w:sz w:val="23"/>
          <w:szCs w:val="23"/>
        </w:rPr>
        <w:t>71.11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万元，占</w:t>
      </w:r>
      <w:r w:rsidR="00601E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7.27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；项目支出</w:t>
      </w:r>
      <w:r w:rsidR="00601E86" w:rsidRPr="00601E86">
        <w:rPr>
          <w:rFonts w:ascii="宋体" w:eastAsia="宋体" w:hAnsi="宋体" w:cs="宋体"/>
          <w:color w:val="333333"/>
          <w:kern w:val="0"/>
          <w:sz w:val="23"/>
          <w:szCs w:val="23"/>
        </w:rPr>
        <w:t>181.78</w:t>
      </w:r>
      <w:r w:rsidR="00601E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万元。主要项目是：日常公用支出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四、政府采购支出预算情况说明</w:t>
      </w:r>
    </w:p>
    <w:p w:rsidR="00962FA6" w:rsidRPr="00962FA6" w:rsidRDefault="00996EE3" w:rsidP="00962FA6">
      <w:pPr>
        <w:widowControl/>
        <w:shd w:val="clear" w:color="auto" w:fill="FFFFFF"/>
        <w:spacing w:line="469" w:lineRule="atLeast"/>
        <w:ind w:firstLine="640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洛龙区第三初级中学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2017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年政府采购预算支出总额</w:t>
      </w:r>
      <w:r w:rsidR="00287902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628.79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万元，主要用于</w:t>
      </w:r>
      <w:r w:rsidR="00287902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综合楼操场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及配套实施项目、</w:t>
      </w:r>
      <w:r w:rsidR="00287902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以及校安工程等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五、预算绩效管理工作开展情况说明</w:t>
      </w:r>
    </w:p>
    <w:p w:rsidR="00962FA6" w:rsidRPr="00962FA6" w:rsidRDefault="008B5466" w:rsidP="00287902">
      <w:pPr>
        <w:widowControl/>
        <w:shd w:val="clear" w:color="auto" w:fill="FFFFFF"/>
        <w:spacing w:line="469" w:lineRule="atLeast"/>
        <w:ind w:firstLine="640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2017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年，我校对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9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个项目进行了预算绩效评价，涉及一般公共预算当年财政拨款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478.72</w:t>
      </w:r>
      <w:r w:rsidR="00962FA6"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万元。绩效评价结果概况说明：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除操场、综合楼项目因故没有进行外，其它项目进展顺利，效果良好。</w:t>
      </w:r>
    </w:p>
    <w:sectPr w:rsidR="00962FA6" w:rsidRPr="00962FA6" w:rsidSect="0083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D4" w:rsidRDefault="005A36D4" w:rsidP="000930CA">
      <w:r>
        <w:separator/>
      </w:r>
    </w:p>
  </w:endnote>
  <w:endnote w:type="continuationSeparator" w:id="0">
    <w:p w:rsidR="005A36D4" w:rsidRDefault="005A36D4" w:rsidP="0009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D4" w:rsidRDefault="005A36D4" w:rsidP="000930CA">
      <w:r>
        <w:separator/>
      </w:r>
    </w:p>
  </w:footnote>
  <w:footnote w:type="continuationSeparator" w:id="0">
    <w:p w:rsidR="005A36D4" w:rsidRDefault="005A36D4" w:rsidP="00093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B3F"/>
    <w:rsid w:val="000930CA"/>
    <w:rsid w:val="00200B3F"/>
    <w:rsid w:val="00287902"/>
    <w:rsid w:val="00326BE7"/>
    <w:rsid w:val="005A36D4"/>
    <w:rsid w:val="005B3718"/>
    <w:rsid w:val="00601E86"/>
    <w:rsid w:val="007A67B2"/>
    <w:rsid w:val="008359D3"/>
    <w:rsid w:val="008B5466"/>
    <w:rsid w:val="00962FA6"/>
    <w:rsid w:val="00996EE3"/>
    <w:rsid w:val="00C232F8"/>
    <w:rsid w:val="00E82E50"/>
    <w:rsid w:val="00EB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962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962FA6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093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30C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3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30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2017-10-25T04:52:00Z</dcterms:created>
  <dcterms:modified xsi:type="dcterms:W3CDTF">2017-10-25T04:53:00Z</dcterms:modified>
</cp:coreProperties>
</file>