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B4" w:rsidRPr="006F5BB4" w:rsidRDefault="006F5BB4" w:rsidP="006F5BB4">
      <w:pPr>
        <w:jc w:val="center"/>
        <w:rPr>
          <w:rFonts w:hint="eastAsia"/>
          <w:sz w:val="36"/>
          <w:szCs w:val="36"/>
        </w:rPr>
      </w:pPr>
      <w:r w:rsidRPr="006F5BB4">
        <w:rPr>
          <w:rFonts w:hint="eastAsia"/>
          <w:sz w:val="36"/>
          <w:szCs w:val="36"/>
        </w:rPr>
        <w:t>洛阳市洛龙区教育局</w:t>
      </w:r>
      <w:r w:rsidRPr="006F5BB4">
        <w:rPr>
          <w:rFonts w:hint="eastAsia"/>
          <w:sz w:val="36"/>
          <w:szCs w:val="36"/>
        </w:rPr>
        <w:t>2016</w:t>
      </w:r>
      <w:r w:rsidRPr="006F5BB4">
        <w:rPr>
          <w:rFonts w:hint="eastAsia"/>
          <w:sz w:val="36"/>
          <w:szCs w:val="36"/>
        </w:rPr>
        <w:t>年度部门决算公开情况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第一部分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洛龙区教育局概况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一、洛龙区教育局主要职责</w:t>
      </w:r>
    </w:p>
    <w:p w:rsidR="003A3AAF" w:rsidRPr="00E36B25" w:rsidRDefault="001C0229" w:rsidP="003A3AAF">
      <w:pPr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3A3AAF">
        <w:rPr>
          <w:rFonts w:eastAsia="黑体" w:hint="eastAsia"/>
          <w:sz w:val="28"/>
          <w:szCs w:val="28"/>
        </w:rPr>
        <w:t>、</w:t>
      </w:r>
      <w:r w:rsidR="003A3AAF">
        <w:rPr>
          <w:rFonts w:eastAsia="仿宋_GB2312"/>
          <w:sz w:val="28"/>
          <w:szCs w:val="28"/>
        </w:rPr>
        <w:t>贯彻落实</w:t>
      </w:r>
      <w:r w:rsidR="003A3AAF">
        <w:rPr>
          <w:rFonts w:eastAsia="仿宋_GB2312" w:hint="eastAsia"/>
          <w:sz w:val="28"/>
          <w:szCs w:val="28"/>
        </w:rPr>
        <w:t>党的路线、方针、政策和</w:t>
      </w:r>
      <w:r w:rsidR="003A3AAF">
        <w:rPr>
          <w:rFonts w:eastAsia="仿宋_GB2312"/>
          <w:sz w:val="28"/>
          <w:szCs w:val="28"/>
        </w:rPr>
        <w:t>国家</w:t>
      </w:r>
      <w:r w:rsidR="003A3AAF">
        <w:rPr>
          <w:rFonts w:eastAsia="仿宋_GB2312" w:hint="eastAsia"/>
          <w:sz w:val="28"/>
          <w:szCs w:val="28"/>
        </w:rPr>
        <w:t>教育</w:t>
      </w:r>
      <w:r w:rsidR="003A3AAF">
        <w:rPr>
          <w:rFonts w:eastAsia="仿宋_GB2312"/>
          <w:sz w:val="28"/>
          <w:szCs w:val="28"/>
        </w:rPr>
        <w:t>、法律</w:t>
      </w:r>
      <w:r w:rsidR="003A3AAF" w:rsidRPr="00E36B25">
        <w:rPr>
          <w:rFonts w:eastAsia="仿宋_GB2312"/>
          <w:sz w:val="28"/>
          <w:szCs w:val="28"/>
        </w:rPr>
        <w:t>法规</w:t>
      </w:r>
      <w:r w:rsidR="003A3AAF">
        <w:rPr>
          <w:rFonts w:eastAsia="仿宋_GB2312" w:hint="eastAsia"/>
          <w:sz w:val="28"/>
          <w:szCs w:val="28"/>
        </w:rPr>
        <w:t>，</w:t>
      </w:r>
      <w:r w:rsidR="003A3AAF">
        <w:rPr>
          <w:rFonts w:eastAsia="仿宋_GB2312"/>
          <w:sz w:val="28"/>
          <w:szCs w:val="28"/>
        </w:rPr>
        <w:t>负责监督</w:t>
      </w:r>
      <w:r w:rsidR="003A3AAF">
        <w:rPr>
          <w:rFonts w:eastAsia="仿宋_GB2312" w:hint="eastAsia"/>
          <w:sz w:val="28"/>
          <w:szCs w:val="28"/>
        </w:rPr>
        <w:t>、</w:t>
      </w:r>
      <w:r w:rsidR="003A3AAF">
        <w:rPr>
          <w:rFonts w:eastAsia="仿宋_GB2312"/>
          <w:sz w:val="28"/>
          <w:szCs w:val="28"/>
        </w:rPr>
        <w:t>检查、评估</w:t>
      </w:r>
      <w:r w:rsidR="003A3AAF">
        <w:rPr>
          <w:rFonts w:eastAsia="仿宋_GB2312" w:hint="eastAsia"/>
          <w:sz w:val="28"/>
          <w:szCs w:val="28"/>
        </w:rPr>
        <w:t>、</w:t>
      </w:r>
      <w:r w:rsidR="003A3AAF" w:rsidRPr="00E36B25">
        <w:rPr>
          <w:rFonts w:eastAsia="仿宋_GB2312"/>
          <w:sz w:val="28"/>
          <w:szCs w:val="28"/>
        </w:rPr>
        <w:t>指导各镇政府</w:t>
      </w:r>
      <w:r w:rsidR="003A3AAF">
        <w:rPr>
          <w:rFonts w:eastAsia="仿宋_GB2312" w:hint="eastAsia"/>
          <w:sz w:val="28"/>
          <w:szCs w:val="28"/>
        </w:rPr>
        <w:t>（办事处）</w:t>
      </w:r>
      <w:r w:rsidR="003A3AAF" w:rsidRPr="00E36B25">
        <w:rPr>
          <w:rFonts w:eastAsia="仿宋_GB2312"/>
          <w:sz w:val="28"/>
          <w:szCs w:val="28"/>
        </w:rPr>
        <w:t>和学校</w:t>
      </w:r>
      <w:r w:rsidR="003A3AAF">
        <w:rPr>
          <w:rFonts w:eastAsia="仿宋_GB2312" w:hint="eastAsia"/>
          <w:sz w:val="28"/>
          <w:szCs w:val="28"/>
        </w:rPr>
        <w:t>（幼儿园）</w:t>
      </w:r>
      <w:r w:rsidR="003A3AAF" w:rsidRPr="00E36B25">
        <w:rPr>
          <w:rFonts w:eastAsia="仿宋_GB2312"/>
          <w:sz w:val="28"/>
          <w:szCs w:val="28"/>
        </w:rPr>
        <w:t>教育目标的完成</w:t>
      </w:r>
      <w:r w:rsidR="003A3AAF">
        <w:rPr>
          <w:rFonts w:eastAsia="仿宋_GB2312" w:hint="eastAsia"/>
          <w:sz w:val="28"/>
          <w:szCs w:val="28"/>
        </w:rPr>
        <w:t>，实施学校标准化建设，实现义务教育发展基本均衡。</w:t>
      </w:r>
    </w:p>
    <w:p w:rsidR="003A3AAF" w:rsidRDefault="001C0229" w:rsidP="003A3AAF">
      <w:pPr>
        <w:spacing w:line="460" w:lineRule="exact"/>
        <w:ind w:firstLine="630"/>
        <w:rPr>
          <w:rFonts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3A3AAF" w:rsidRPr="00465418">
        <w:rPr>
          <w:rFonts w:ascii="仿宋_GB2312" w:eastAsia="仿宋_GB2312" w:hint="eastAsia"/>
          <w:sz w:val="28"/>
          <w:szCs w:val="28"/>
        </w:rPr>
        <w:t>、</w:t>
      </w:r>
      <w:r w:rsidR="003A3AAF">
        <w:rPr>
          <w:rFonts w:eastAsia="仿宋_GB2312"/>
          <w:sz w:val="28"/>
          <w:szCs w:val="28"/>
        </w:rPr>
        <w:t>负责人事调配、</w:t>
      </w:r>
      <w:r w:rsidR="003A3AAF">
        <w:rPr>
          <w:rFonts w:eastAsia="仿宋_GB2312" w:hint="eastAsia"/>
          <w:sz w:val="28"/>
          <w:szCs w:val="28"/>
        </w:rPr>
        <w:t>校级领导选拔和聘用、</w:t>
      </w:r>
      <w:r w:rsidR="003A3AAF">
        <w:rPr>
          <w:rFonts w:eastAsia="仿宋_GB2312"/>
          <w:sz w:val="28"/>
          <w:szCs w:val="28"/>
        </w:rPr>
        <w:t>中</w:t>
      </w:r>
      <w:r w:rsidR="003A3AAF" w:rsidRPr="00E36B25">
        <w:rPr>
          <w:rFonts w:eastAsia="仿宋_GB2312"/>
          <w:sz w:val="28"/>
          <w:szCs w:val="28"/>
        </w:rPr>
        <w:t>小学</w:t>
      </w:r>
      <w:r w:rsidR="003A3AAF">
        <w:rPr>
          <w:rFonts w:eastAsia="仿宋_GB2312" w:hint="eastAsia"/>
          <w:sz w:val="28"/>
          <w:szCs w:val="28"/>
        </w:rPr>
        <w:t>（</w:t>
      </w:r>
      <w:r w:rsidR="003A3AAF" w:rsidRPr="00E36B25">
        <w:rPr>
          <w:rFonts w:eastAsia="仿宋_GB2312"/>
          <w:sz w:val="28"/>
          <w:szCs w:val="28"/>
        </w:rPr>
        <w:t>幼儿园</w:t>
      </w:r>
      <w:r w:rsidR="003A3AAF">
        <w:rPr>
          <w:rFonts w:eastAsia="仿宋_GB2312" w:hint="eastAsia"/>
          <w:sz w:val="28"/>
          <w:szCs w:val="28"/>
        </w:rPr>
        <w:t>）</w:t>
      </w:r>
      <w:r w:rsidR="003A3AAF" w:rsidRPr="00E36B25">
        <w:rPr>
          <w:rFonts w:eastAsia="仿宋_GB2312"/>
          <w:sz w:val="28"/>
          <w:szCs w:val="28"/>
        </w:rPr>
        <w:t>教师资格认定</w:t>
      </w:r>
      <w:r w:rsidR="003A3AAF">
        <w:rPr>
          <w:rFonts w:eastAsia="仿宋_GB2312" w:hint="eastAsia"/>
          <w:sz w:val="28"/>
          <w:szCs w:val="28"/>
        </w:rPr>
        <w:t>和聘用、办理退休手续，负责全区教育系统的评先表彰工作。</w:t>
      </w:r>
    </w:p>
    <w:p w:rsidR="003A3AAF" w:rsidRDefault="001C0229" w:rsidP="003A3AAF">
      <w:pPr>
        <w:spacing w:line="460" w:lineRule="exact"/>
        <w:ind w:firstLine="630"/>
        <w:rPr>
          <w:rFonts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3A3AAF" w:rsidRPr="00465418">
        <w:rPr>
          <w:rFonts w:ascii="仿宋_GB2312" w:eastAsia="仿宋_GB2312" w:hint="eastAsia"/>
          <w:sz w:val="28"/>
          <w:szCs w:val="28"/>
        </w:rPr>
        <w:t>、</w:t>
      </w:r>
      <w:r w:rsidR="003A3AAF">
        <w:rPr>
          <w:rFonts w:eastAsia="仿宋_GB2312"/>
          <w:sz w:val="28"/>
          <w:szCs w:val="28"/>
        </w:rPr>
        <w:t>负责教育经费的预决算管理</w:t>
      </w:r>
      <w:r w:rsidR="003A3AAF">
        <w:rPr>
          <w:rFonts w:eastAsia="仿宋_GB2312" w:hint="eastAsia"/>
          <w:sz w:val="28"/>
          <w:szCs w:val="28"/>
        </w:rPr>
        <w:t>，</w:t>
      </w:r>
      <w:r w:rsidR="003A3AAF">
        <w:rPr>
          <w:rFonts w:eastAsia="仿宋_GB2312"/>
          <w:sz w:val="28"/>
          <w:szCs w:val="28"/>
        </w:rPr>
        <w:t>教育统计、财务计划、</w:t>
      </w:r>
      <w:r w:rsidR="003A3AAF">
        <w:rPr>
          <w:rFonts w:eastAsia="仿宋_GB2312" w:hint="eastAsia"/>
          <w:sz w:val="28"/>
          <w:szCs w:val="28"/>
        </w:rPr>
        <w:t>国有资产的管理、医保管理、教育内部经费使用的</w:t>
      </w:r>
      <w:r w:rsidR="003A3AAF">
        <w:rPr>
          <w:rFonts w:eastAsia="仿宋_GB2312"/>
          <w:sz w:val="28"/>
          <w:szCs w:val="28"/>
        </w:rPr>
        <w:t>审计；</w:t>
      </w:r>
    </w:p>
    <w:p w:rsidR="003A3AAF" w:rsidRPr="00E36B25" w:rsidRDefault="001C0229" w:rsidP="003A3AAF">
      <w:pPr>
        <w:spacing w:line="460" w:lineRule="exact"/>
        <w:ind w:firstLine="630"/>
        <w:rPr>
          <w:rFonts w:eastAsia="黑体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 w:rsidR="003A3AAF">
        <w:rPr>
          <w:rFonts w:eastAsia="仿宋_GB2312" w:hint="eastAsia"/>
          <w:sz w:val="28"/>
          <w:szCs w:val="28"/>
        </w:rPr>
        <w:t>、负责首问服务，信访稳定、勤政廉政建设、政务党务信息公开，</w:t>
      </w:r>
      <w:r w:rsidR="003A3AAF" w:rsidRPr="00E36B25">
        <w:rPr>
          <w:rFonts w:eastAsia="仿宋_GB2312"/>
          <w:sz w:val="28"/>
          <w:szCs w:val="28"/>
        </w:rPr>
        <w:t>做好</w:t>
      </w:r>
      <w:r w:rsidR="003A3AAF">
        <w:rPr>
          <w:rFonts w:eastAsia="仿宋_GB2312" w:hint="eastAsia"/>
          <w:sz w:val="28"/>
          <w:szCs w:val="28"/>
        </w:rPr>
        <w:t>连线政府、</w:t>
      </w:r>
      <w:r w:rsidR="003A3AAF">
        <w:rPr>
          <w:rFonts w:eastAsia="仿宋_GB2312" w:hint="eastAsia"/>
          <w:sz w:val="28"/>
          <w:szCs w:val="28"/>
        </w:rPr>
        <w:t>110</w:t>
      </w:r>
      <w:r w:rsidR="003A3AAF">
        <w:rPr>
          <w:rFonts w:eastAsia="仿宋_GB2312" w:hint="eastAsia"/>
          <w:sz w:val="28"/>
          <w:szCs w:val="28"/>
        </w:rPr>
        <w:t>诉求事项的</w:t>
      </w:r>
      <w:r w:rsidR="003A3AAF" w:rsidRPr="00E36B25">
        <w:rPr>
          <w:rFonts w:eastAsia="仿宋_GB2312"/>
          <w:sz w:val="28"/>
          <w:szCs w:val="28"/>
        </w:rPr>
        <w:t>受理工作；</w:t>
      </w:r>
    </w:p>
    <w:p w:rsidR="003A3AAF" w:rsidRDefault="001C0229" w:rsidP="003A3AAF">
      <w:pPr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 w:rsidR="003A3AAF">
        <w:rPr>
          <w:rFonts w:eastAsia="仿宋_GB2312" w:hint="eastAsia"/>
          <w:sz w:val="28"/>
          <w:szCs w:val="28"/>
        </w:rPr>
        <w:t>、负责教育系统入党</w:t>
      </w:r>
      <w:r w:rsidR="003A3AAF" w:rsidRPr="00E36B25">
        <w:rPr>
          <w:rFonts w:eastAsia="仿宋_GB2312"/>
          <w:sz w:val="28"/>
          <w:szCs w:val="28"/>
        </w:rPr>
        <w:t>积极分子培养</w:t>
      </w:r>
      <w:r w:rsidR="003A3AAF">
        <w:rPr>
          <w:rFonts w:eastAsia="仿宋_GB2312" w:hint="eastAsia"/>
          <w:sz w:val="28"/>
          <w:szCs w:val="28"/>
        </w:rPr>
        <w:t>、</w:t>
      </w:r>
      <w:r w:rsidR="003A3AAF" w:rsidRPr="00E36B25">
        <w:rPr>
          <w:rFonts w:eastAsia="仿宋_GB2312"/>
          <w:sz w:val="28"/>
          <w:szCs w:val="28"/>
        </w:rPr>
        <w:t>党员发展、党员转正和党费收缴等工作。</w:t>
      </w:r>
      <w:r w:rsidR="003A3AAF">
        <w:rPr>
          <w:rFonts w:eastAsia="仿宋_GB2312" w:hint="eastAsia"/>
          <w:sz w:val="28"/>
          <w:szCs w:val="28"/>
        </w:rPr>
        <w:t>协助有关部门做好教育系统的宣传、纪检、监察、统战、创建、计生、综治和群团工作；</w:t>
      </w:r>
    </w:p>
    <w:p w:rsidR="003A3AAF" w:rsidRDefault="001C0229" w:rsidP="003A3AAF">
      <w:pPr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 w:rsidR="003A3AAF">
        <w:rPr>
          <w:rFonts w:eastAsia="仿宋_GB2312" w:hint="eastAsia"/>
          <w:sz w:val="28"/>
          <w:szCs w:val="28"/>
        </w:rPr>
        <w:t>、负责</w:t>
      </w:r>
      <w:r w:rsidR="003A3AAF" w:rsidRPr="00E36B25">
        <w:rPr>
          <w:rFonts w:eastAsia="仿宋_GB2312"/>
          <w:sz w:val="28"/>
          <w:szCs w:val="28"/>
        </w:rPr>
        <w:t>教师培训</w:t>
      </w:r>
      <w:r w:rsidR="003A3AAF">
        <w:rPr>
          <w:rFonts w:eastAsia="仿宋_GB2312" w:hint="eastAsia"/>
          <w:sz w:val="28"/>
          <w:szCs w:val="28"/>
        </w:rPr>
        <w:t>、</w:t>
      </w:r>
      <w:r w:rsidR="003A3AAF" w:rsidRPr="00E36B25">
        <w:rPr>
          <w:rFonts w:eastAsia="仿宋_GB2312"/>
          <w:sz w:val="28"/>
          <w:szCs w:val="28"/>
        </w:rPr>
        <w:t>师德师风建设</w:t>
      </w:r>
      <w:r w:rsidR="003A3AAF">
        <w:rPr>
          <w:rFonts w:eastAsia="仿宋_GB2312" w:hint="eastAsia"/>
          <w:sz w:val="28"/>
          <w:szCs w:val="28"/>
        </w:rPr>
        <w:t>、</w:t>
      </w:r>
      <w:r w:rsidR="003A3AAF" w:rsidRPr="00E36B25">
        <w:rPr>
          <w:rFonts w:eastAsia="仿宋_GB2312"/>
          <w:sz w:val="28"/>
          <w:szCs w:val="28"/>
        </w:rPr>
        <w:t>名师</w:t>
      </w:r>
      <w:r w:rsidR="003A3AAF">
        <w:rPr>
          <w:rFonts w:eastAsia="仿宋_GB2312" w:hint="eastAsia"/>
          <w:sz w:val="28"/>
          <w:szCs w:val="28"/>
        </w:rPr>
        <w:t>和骨干教师培养计划制定与</w:t>
      </w:r>
      <w:r w:rsidR="003A3AAF" w:rsidRPr="00E36B25">
        <w:rPr>
          <w:rFonts w:eastAsia="仿宋_GB2312"/>
          <w:sz w:val="28"/>
          <w:szCs w:val="28"/>
        </w:rPr>
        <w:t>实施</w:t>
      </w:r>
      <w:r w:rsidR="003A3AAF">
        <w:rPr>
          <w:rFonts w:eastAsia="仿宋_GB2312" w:hint="eastAsia"/>
          <w:sz w:val="28"/>
          <w:szCs w:val="28"/>
        </w:rPr>
        <w:t>工作。</w:t>
      </w:r>
    </w:p>
    <w:p w:rsidR="003A3AAF" w:rsidRPr="00E36B25" w:rsidRDefault="001C0229" w:rsidP="003A3AAF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 w:rsidR="003A3AAF">
        <w:rPr>
          <w:rFonts w:eastAsia="仿宋_GB2312" w:hint="eastAsia"/>
          <w:sz w:val="28"/>
          <w:szCs w:val="28"/>
        </w:rPr>
        <w:t>、负责组织实施德育，国防教育、中招、学校管理，校园文化和绿色学校建设。</w:t>
      </w:r>
    </w:p>
    <w:p w:rsidR="003A3AAF" w:rsidRDefault="001C0229" w:rsidP="003A3AAF">
      <w:pPr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8</w:t>
      </w:r>
      <w:r w:rsidR="003A3AAF">
        <w:rPr>
          <w:rFonts w:eastAsia="仿宋_GB2312" w:hint="eastAsia"/>
          <w:sz w:val="28"/>
          <w:szCs w:val="28"/>
        </w:rPr>
        <w:t>、负责全区学校的基本建设、修缮；统筹搞好全区中小学校布点、增设、撤并等事项；组织落实图书资料、实验室、电教室、的建设工作；按规定权限审批和管理社会力量办学；</w:t>
      </w:r>
    </w:p>
    <w:p w:rsidR="003A3AAF" w:rsidRDefault="001C0229" w:rsidP="003A3AAF">
      <w:pPr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9</w:t>
      </w:r>
      <w:r w:rsidR="003A3AAF">
        <w:rPr>
          <w:rFonts w:eastAsia="仿宋_GB2312" w:hint="eastAsia"/>
          <w:sz w:val="28"/>
          <w:szCs w:val="28"/>
        </w:rPr>
        <w:t>、</w:t>
      </w:r>
      <w:r w:rsidR="003A3AAF" w:rsidRPr="00E36B25">
        <w:rPr>
          <w:rFonts w:eastAsia="仿宋_GB2312"/>
          <w:sz w:val="28"/>
          <w:szCs w:val="28"/>
        </w:rPr>
        <w:t>承担中小学</w:t>
      </w:r>
      <w:r w:rsidR="003A3AAF">
        <w:rPr>
          <w:rFonts w:eastAsia="仿宋_GB2312" w:hint="eastAsia"/>
          <w:sz w:val="28"/>
          <w:szCs w:val="28"/>
        </w:rPr>
        <w:t>（幼儿园）</w:t>
      </w:r>
      <w:r w:rsidR="003A3AAF" w:rsidRPr="00E36B25">
        <w:rPr>
          <w:rFonts w:eastAsia="仿宋_GB2312"/>
          <w:sz w:val="28"/>
          <w:szCs w:val="28"/>
        </w:rPr>
        <w:t>教学研究和学校教学业务管理工作。研究教育思想、教学理论、课程设置、教学内容、教学方法、教学手段、教学评价和全课程等工作；组织实施、指导编写乡土教材、校本教材和家本教材；</w:t>
      </w:r>
    </w:p>
    <w:p w:rsidR="003A3AAF" w:rsidRDefault="001C0229" w:rsidP="003A3AAF">
      <w:pPr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10</w:t>
      </w:r>
      <w:r w:rsidR="003A3AAF">
        <w:rPr>
          <w:rFonts w:eastAsia="仿宋_GB2312" w:hint="eastAsia"/>
          <w:sz w:val="28"/>
          <w:szCs w:val="28"/>
        </w:rPr>
        <w:t>、</w:t>
      </w:r>
      <w:r w:rsidR="003A3AAF" w:rsidRPr="00E36B25">
        <w:rPr>
          <w:rFonts w:eastAsia="仿宋_GB2312"/>
          <w:sz w:val="28"/>
          <w:szCs w:val="28"/>
        </w:rPr>
        <w:t>实施学生体育达标测试；指导学校体育课教学、</w:t>
      </w:r>
      <w:r w:rsidR="003A3AAF">
        <w:rPr>
          <w:rFonts w:eastAsia="仿宋_GB2312" w:hint="eastAsia"/>
          <w:sz w:val="28"/>
          <w:szCs w:val="28"/>
        </w:rPr>
        <w:t>大课间行为艺术</w:t>
      </w:r>
      <w:r w:rsidR="003A3AAF" w:rsidRPr="00E36B25">
        <w:rPr>
          <w:rFonts w:eastAsia="仿宋_GB2312"/>
          <w:sz w:val="28"/>
          <w:szCs w:val="28"/>
        </w:rPr>
        <w:t>和体育运动竞赛；</w:t>
      </w:r>
      <w:r w:rsidR="003A3AAF">
        <w:rPr>
          <w:rFonts w:eastAsia="仿宋_GB2312"/>
          <w:sz w:val="28"/>
          <w:szCs w:val="28"/>
        </w:rPr>
        <w:t>加强对学生健康状况、传染病等的监测、预防</w:t>
      </w:r>
      <w:r w:rsidR="003A3AAF">
        <w:rPr>
          <w:rFonts w:eastAsia="仿宋_GB2312" w:hint="eastAsia"/>
          <w:sz w:val="28"/>
          <w:szCs w:val="28"/>
        </w:rPr>
        <w:t>；</w:t>
      </w:r>
    </w:p>
    <w:p w:rsidR="003A3AAF" w:rsidRDefault="001C0229" w:rsidP="003A3AAF">
      <w:pPr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11</w:t>
      </w:r>
      <w:r w:rsidR="003A3AAF">
        <w:rPr>
          <w:rFonts w:eastAsia="仿宋_GB2312" w:hint="eastAsia"/>
          <w:sz w:val="28"/>
          <w:szCs w:val="28"/>
        </w:rPr>
        <w:t>、</w:t>
      </w:r>
      <w:r w:rsidR="003A3AAF">
        <w:rPr>
          <w:rFonts w:eastAsia="仿宋_GB2312"/>
          <w:sz w:val="28"/>
          <w:szCs w:val="28"/>
        </w:rPr>
        <w:t>制定成人教育</w:t>
      </w:r>
      <w:r w:rsidR="003A3AAF" w:rsidRPr="00E36B25">
        <w:rPr>
          <w:rFonts w:eastAsia="仿宋_GB2312"/>
          <w:sz w:val="28"/>
          <w:szCs w:val="28"/>
        </w:rPr>
        <w:t>教学工作的各项规章制度和年度计划，</w:t>
      </w:r>
      <w:r w:rsidR="003A3AAF">
        <w:rPr>
          <w:rFonts w:eastAsia="仿宋_GB2312"/>
          <w:sz w:val="28"/>
          <w:szCs w:val="28"/>
        </w:rPr>
        <w:t>搞好乡（镇）成人</w:t>
      </w:r>
      <w:r w:rsidR="003A3AAF">
        <w:rPr>
          <w:rFonts w:eastAsia="仿宋_GB2312" w:hint="eastAsia"/>
          <w:sz w:val="28"/>
          <w:szCs w:val="28"/>
        </w:rPr>
        <w:t>教育中心</w:t>
      </w:r>
      <w:r w:rsidR="003A3AAF">
        <w:rPr>
          <w:rFonts w:eastAsia="仿宋_GB2312"/>
          <w:sz w:val="28"/>
          <w:szCs w:val="28"/>
        </w:rPr>
        <w:t>学校建设和重点村的成人</w:t>
      </w:r>
      <w:r w:rsidR="003A3AAF">
        <w:rPr>
          <w:rFonts w:eastAsia="仿宋_GB2312" w:hint="eastAsia"/>
          <w:sz w:val="28"/>
          <w:szCs w:val="28"/>
        </w:rPr>
        <w:t>教育</w:t>
      </w:r>
      <w:r w:rsidR="003A3AAF">
        <w:rPr>
          <w:rFonts w:eastAsia="仿宋_GB2312"/>
          <w:sz w:val="28"/>
          <w:szCs w:val="28"/>
        </w:rPr>
        <w:t>学校建设</w:t>
      </w:r>
      <w:r w:rsidR="003A3AAF">
        <w:rPr>
          <w:rFonts w:eastAsia="仿宋_GB2312" w:hint="eastAsia"/>
          <w:sz w:val="28"/>
          <w:szCs w:val="28"/>
        </w:rPr>
        <w:t>；</w:t>
      </w:r>
    </w:p>
    <w:p w:rsidR="003A3AAF" w:rsidRDefault="001C0229" w:rsidP="003A3AAF">
      <w:pPr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12</w:t>
      </w:r>
      <w:r w:rsidR="003A3AAF">
        <w:rPr>
          <w:rFonts w:eastAsia="仿宋_GB2312" w:hint="eastAsia"/>
          <w:sz w:val="28"/>
          <w:szCs w:val="28"/>
        </w:rPr>
        <w:t>、负责学校（幼儿园）消防、交通、房舍、用电、食品卫生和周边环境的安全教育、检查、整改工作。落实学校“三防”和师生校方责任保险；</w:t>
      </w:r>
    </w:p>
    <w:p w:rsidR="003A3AAF" w:rsidRDefault="001C0229" w:rsidP="003A3AAF">
      <w:pPr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13</w:t>
      </w:r>
      <w:r w:rsidR="003A3AAF">
        <w:rPr>
          <w:rFonts w:eastAsia="仿宋_GB2312" w:hint="eastAsia"/>
          <w:sz w:val="28"/>
          <w:szCs w:val="28"/>
        </w:rPr>
        <w:t>、负责教育法律法规的普及和宣传，开展依法治校示范校创建工作，形成依法纠正、依法治教的良好环境；</w:t>
      </w:r>
    </w:p>
    <w:p w:rsidR="003A3AAF" w:rsidRDefault="001C0229" w:rsidP="003A3AAF">
      <w:pPr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14</w:t>
      </w:r>
      <w:r w:rsidR="003A3AAF">
        <w:rPr>
          <w:rFonts w:eastAsia="仿宋_GB2312" w:hint="eastAsia"/>
          <w:sz w:val="28"/>
          <w:szCs w:val="28"/>
        </w:rPr>
        <w:t>、组织指导全区中小学勤工俭学及学生资助管理工作。</w:t>
      </w:r>
    </w:p>
    <w:p w:rsidR="00C73D10" w:rsidRPr="00EF4700" w:rsidRDefault="001C0229" w:rsidP="003A3AA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 w:rsidR="00C73D10" w:rsidRPr="00EF4700">
        <w:rPr>
          <w:rFonts w:hint="eastAsia"/>
          <w:sz w:val="28"/>
          <w:szCs w:val="28"/>
        </w:rPr>
        <w:t>、承办区政府交办的其他事项。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二、洛龙区教育局决算单位构成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洛龙区教育局部门决算包括局机关本级决算。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第二部分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洛龙区教育局</w:t>
      </w:r>
      <w:r w:rsidRPr="00EF4700">
        <w:rPr>
          <w:rFonts w:hint="eastAsia"/>
          <w:sz w:val="28"/>
          <w:szCs w:val="28"/>
        </w:rPr>
        <w:t>2016</w:t>
      </w:r>
      <w:r w:rsidRPr="00EF4700">
        <w:rPr>
          <w:rFonts w:hint="eastAsia"/>
          <w:sz w:val="28"/>
          <w:szCs w:val="28"/>
        </w:rPr>
        <w:t>年度部门决算表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见附表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 xml:space="preserve"> </w:t>
      </w:r>
      <w:r w:rsidRPr="00EF4700">
        <w:rPr>
          <w:rFonts w:hint="eastAsia"/>
          <w:sz w:val="28"/>
          <w:szCs w:val="28"/>
        </w:rPr>
        <w:t>第三部分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洛龙区教育局</w:t>
      </w:r>
      <w:r w:rsidRPr="00EF4700">
        <w:rPr>
          <w:rFonts w:hint="eastAsia"/>
          <w:sz w:val="28"/>
          <w:szCs w:val="28"/>
        </w:rPr>
        <w:t xml:space="preserve">2016 </w:t>
      </w:r>
      <w:r w:rsidRPr="00EF4700">
        <w:rPr>
          <w:rFonts w:hint="eastAsia"/>
          <w:sz w:val="28"/>
          <w:szCs w:val="28"/>
        </w:rPr>
        <w:t>年度部门决算情况说明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一、</w:t>
      </w:r>
      <w:r w:rsidRPr="00EF4700">
        <w:rPr>
          <w:rFonts w:hint="eastAsia"/>
          <w:sz w:val="28"/>
          <w:szCs w:val="28"/>
        </w:rPr>
        <w:tab/>
      </w:r>
      <w:r w:rsidRPr="00EF4700">
        <w:rPr>
          <w:rFonts w:hint="eastAsia"/>
          <w:sz w:val="28"/>
          <w:szCs w:val="28"/>
        </w:rPr>
        <w:t>收入支出决算总体情况说明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洛龙区教育局</w:t>
      </w:r>
      <w:r w:rsidRPr="00EF4700">
        <w:rPr>
          <w:rFonts w:hint="eastAsia"/>
          <w:sz w:val="28"/>
          <w:szCs w:val="28"/>
        </w:rPr>
        <w:t>2016</w:t>
      </w:r>
      <w:r w:rsidRPr="00EF4700">
        <w:rPr>
          <w:rFonts w:hint="eastAsia"/>
          <w:sz w:val="28"/>
          <w:szCs w:val="28"/>
        </w:rPr>
        <w:t>年收入总计</w:t>
      </w:r>
      <w:r w:rsidRPr="00EF4700">
        <w:rPr>
          <w:rFonts w:hint="eastAsia"/>
          <w:sz w:val="28"/>
          <w:szCs w:val="28"/>
        </w:rPr>
        <w:t>6594.43</w:t>
      </w:r>
      <w:r w:rsidRPr="00EF4700">
        <w:rPr>
          <w:rFonts w:hint="eastAsia"/>
          <w:sz w:val="28"/>
          <w:szCs w:val="28"/>
        </w:rPr>
        <w:t>万元，支出总计</w:t>
      </w:r>
      <w:r w:rsidRPr="00EF4700">
        <w:rPr>
          <w:rFonts w:hint="eastAsia"/>
          <w:sz w:val="28"/>
          <w:szCs w:val="28"/>
        </w:rPr>
        <w:t>12751.66</w:t>
      </w:r>
      <w:r w:rsidRPr="00EF4700">
        <w:rPr>
          <w:rFonts w:hint="eastAsia"/>
          <w:sz w:val="28"/>
          <w:szCs w:val="28"/>
        </w:rPr>
        <w:t>万元（其中上年项目结转</w:t>
      </w:r>
      <w:r w:rsidRPr="00EF4700">
        <w:rPr>
          <w:rFonts w:hint="eastAsia"/>
          <w:sz w:val="28"/>
          <w:szCs w:val="28"/>
        </w:rPr>
        <w:t>16612.90</w:t>
      </w:r>
      <w:r w:rsidRPr="00EF4700">
        <w:rPr>
          <w:rFonts w:hint="eastAsia"/>
          <w:sz w:val="28"/>
          <w:szCs w:val="28"/>
        </w:rPr>
        <w:t>万元）。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二、收入决算情况说明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洛龙区教育局本年收入合计</w:t>
      </w:r>
      <w:r w:rsidRPr="00EF4700">
        <w:rPr>
          <w:rFonts w:hint="eastAsia"/>
          <w:sz w:val="28"/>
          <w:szCs w:val="28"/>
        </w:rPr>
        <w:t>6594.43</w:t>
      </w:r>
      <w:r w:rsidRPr="00EF4700">
        <w:rPr>
          <w:rFonts w:hint="eastAsia"/>
          <w:sz w:val="28"/>
          <w:szCs w:val="28"/>
        </w:rPr>
        <w:t>万元，其中：财政拨款收入</w:t>
      </w:r>
      <w:r w:rsidRPr="00EF4700">
        <w:rPr>
          <w:rFonts w:hint="eastAsia"/>
          <w:sz w:val="28"/>
          <w:szCs w:val="28"/>
        </w:rPr>
        <w:t>5226.43</w:t>
      </w:r>
      <w:r w:rsidRPr="00EF4700">
        <w:rPr>
          <w:rFonts w:hint="eastAsia"/>
          <w:sz w:val="28"/>
          <w:szCs w:val="28"/>
        </w:rPr>
        <w:t>万元，占</w:t>
      </w:r>
      <w:r w:rsidRPr="00EF4700">
        <w:rPr>
          <w:rFonts w:hint="eastAsia"/>
          <w:sz w:val="28"/>
          <w:szCs w:val="28"/>
        </w:rPr>
        <w:t>79%</w:t>
      </w:r>
      <w:r w:rsidRPr="00EF4700">
        <w:rPr>
          <w:rFonts w:hint="eastAsia"/>
          <w:sz w:val="28"/>
          <w:szCs w:val="28"/>
        </w:rPr>
        <w:t>；其他收入</w:t>
      </w:r>
      <w:r w:rsidRPr="00EF4700">
        <w:rPr>
          <w:rFonts w:hint="eastAsia"/>
          <w:sz w:val="28"/>
          <w:szCs w:val="28"/>
        </w:rPr>
        <w:t>1368</w:t>
      </w:r>
      <w:r w:rsidRPr="00EF4700">
        <w:rPr>
          <w:rFonts w:hint="eastAsia"/>
          <w:sz w:val="28"/>
          <w:szCs w:val="28"/>
        </w:rPr>
        <w:t>万元（教育附加等其他收入），占</w:t>
      </w:r>
      <w:r w:rsidRPr="00EF4700">
        <w:rPr>
          <w:rFonts w:hint="eastAsia"/>
          <w:sz w:val="28"/>
          <w:szCs w:val="28"/>
        </w:rPr>
        <w:t xml:space="preserve"> 21%</w:t>
      </w:r>
      <w:r w:rsidRPr="00EF4700">
        <w:rPr>
          <w:rFonts w:hint="eastAsia"/>
          <w:sz w:val="28"/>
          <w:szCs w:val="28"/>
        </w:rPr>
        <w:t>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lastRenderedPageBreak/>
        <w:t>三、支出决算情况说明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洛龙区教育局本年支出合计</w:t>
      </w:r>
      <w:r w:rsidRPr="00EF4700">
        <w:rPr>
          <w:rFonts w:hint="eastAsia"/>
          <w:sz w:val="28"/>
          <w:szCs w:val="28"/>
        </w:rPr>
        <w:t>12751.66</w:t>
      </w:r>
      <w:r w:rsidRPr="00EF4700">
        <w:rPr>
          <w:rFonts w:hint="eastAsia"/>
          <w:sz w:val="28"/>
          <w:szCs w:val="28"/>
        </w:rPr>
        <w:t>万元，其中：基本支出</w:t>
      </w:r>
      <w:r w:rsidRPr="00EF4700">
        <w:rPr>
          <w:rFonts w:hint="eastAsia"/>
          <w:sz w:val="28"/>
          <w:szCs w:val="28"/>
        </w:rPr>
        <w:t xml:space="preserve">  1354.19</w:t>
      </w:r>
      <w:r w:rsidRPr="00EF4700">
        <w:rPr>
          <w:rFonts w:hint="eastAsia"/>
          <w:sz w:val="28"/>
          <w:szCs w:val="28"/>
        </w:rPr>
        <w:t>万元，占</w:t>
      </w:r>
      <w:r w:rsidRPr="00EF4700">
        <w:rPr>
          <w:rFonts w:hint="eastAsia"/>
          <w:sz w:val="28"/>
          <w:szCs w:val="28"/>
        </w:rPr>
        <w:t>11%</w:t>
      </w:r>
      <w:r w:rsidRPr="00EF4700">
        <w:rPr>
          <w:rFonts w:hint="eastAsia"/>
          <w:sz w:val="28"/>
          <w:szCs w:val="28"/>
        </w:rPr>
        <w:t>；项目支出</w:t>
      </w:r>
      <w:r w:rsidRPr="00EF4700">
        <w:rPr>
          <w:rFonts w:hint="eastAsia"/>
          <w:sz w:val="28"/>
          <w:szCs w:val="28"/>
        </w:rPr>
        <w:t>11397.47</w:t>
      </w:r>
      <w:r w:rsidRPr="00EF4700">
        <w:rPr>
          <w:rFonts w:hint="eastAsia"/>
          <w:sz w:val="28"/>
          <w:szCs w:val="28"/>
        </w:rPr>
        <w:t>万元，</w:t>
      </w:r>
      <w:r w:rsidRPr="00EF4700">
        <w:rPr>
          <w:rFonts w:hint="eastAsia"/>
          <w:sz w:val="28"/>
          <w:szCs w:val="28"/>
        </w:rPr>
        <w:t xml:space="preserve"> </w:t>
      </w:r>
      <w:r w:rsidRPr="00EF4700">
        <w:rPr>
          <w:rFonts w:hint="eastAsia"/>
          <w:sz w:val="28"/>
          <w:szCs w:val="28"/>
        </w:rPr>
        <w:t>占</w:t>
      </w:r>
      <w:r w:rsidRPr="00EF4700">
        <w:rPr>
          <w:rFonts w:hint="eastAsia"/>
          <w:sz w:val="28"/>
          <w:szCs w:val="28"/>
        </w:rPr>
        <w:t>89%</w:t>
      </w:r>
      <w:r w:rsidRPr="00EF4700">
        <w:rPr>
          <w:rFonts w:hint="eastAsia"/>
          <w:sz w:val="28"/>
          <w:szCs w:val="28"/>
        </w:rPr>
        <w:t>；经营支出</w:t>
      </w:r>
      <w:r w:rsidRPr="00EF4700">
        <w:rPr>
          <w:rFonts w:hint="eastAsia"/>
          <w:sz w:val="28"/>
          <w:szCs w:val="28"/>
        </w:rPr>
        <w:t>0</w:t>
      </w:r>
      <w:r w:rsidRPr="00EF4700">
        <w:rPr>
          <w:rFonts w:hint="eastAsia"/>
          <w:sz w:val="28"/>
          <w:szCs w:val="28"/>
        </w:rPr>
        <w:t>万元，占</w:t>
      </w:r>
      <w:r w:rsidRPr="00EF4700">
        <w:rPr>
          <w:rFonts w:hint="eastAsia"/>
          <w:sz w:val="28"/>
          <w:szCs w:val="28"/>
        </w:rPr>
        <w:t>0%</w:t>
      </w:r>
      <w:r w:rsidRPr="00EF4700">
        <w:rPr>
          <w:rFonts w:hint="eastAsia"/>
          <w:sz w:val="28"/>
          <w:szCs w:val="28"/>
        </w:rPr>
        <w:t>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四、财政拨款收入支出决算总体情况说明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洛龙区教育局</w:t>
      </w:r>
      <w:r w:rsidRPr="00EF4700">
        <w:rPr>
          <w:rFonts w:hint="eastAsia"/>
          <w:sz w:val="28"/>
          <w:szCs w:val="28"/>
        </w:rPr>
        <w:t>2016</w:t>
      </w:r>
      <w:r w:rsidRPr="00EF4700">
        <w:rPr>
          <w:rFonts w:hint="eastAsia"/>
          <w:sz w:val="28"/>
          <w:szCs w:val="28"/>
        </w:rPr>
        <w:t>年财政拨款收支总决算</w:t>
      </w:r>
      <w:r w:rsidRPr="00EF4700">
        <w:rPr>
          <w:rFonts w:hint="eastAsia"/>
          <w:sz w:val="28"/>
          <w:szCs w:val="28"/>
        </w:rPr>
        <w:t>5226.43</w:t>
      </w:r>
      <w:r w:rsidRPr="00EF4700">
        <w:rPr>
          <w:rFonts w:hint="eastAsia"/>
          <w:sz w:val="28"/>
          <w:szCs w:val="28"/>
        </w:rPr>
        <w:t>万元。与</w:t>
      </w:r>
      <w:r w:rsidRPr="00EF4700">
        <w:rPr>
          <w:rFonts w:hint="eastAsia"/>
          <w:sz w:val="28"/>
          <w:szCs w:val="28"/>
        </w:rPr>
        <w:t xml:space="preserve"> 2015 </w:t>
      </w:r>
      <w:r w:rsidRPr="00EF4700">
        <w:rPr>
          <w:rFonts w:hint="eastAsia"/>
          <w:sz w:val="28"/>
          <w:szCs w:val="28"/>
        </w:rPr>
        <w:t>年相比，财政拨款收、支总计各增加，增长主要原因：积极争取上级资金，加大对教育投入力度。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 xml:space="preserve"> </w:t>
      </w:r>
      <w:r w:rsidRPr="00EF4700">
        <w:rPr>
          <w:rFonts w:hint="eastAsia"/>
          <w:sz w:val="28"/>
          <w:szCs w:val="28"/>
        </w:rPr>
        <w:t>五、一般公共预算财政拨款支出决算情况说明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洛龙区教育局</w:t>
      </w:r>
      <w:r w:rsidRPr="00EF4700">
        <w:rPr>
          <w:rFonts w:hint="eastAsia"/>
          <w:sz w:val="28"/>
          <w:szCs w:val="28"/>
        </w:rPr>
        <w:t xml:space="preserve">2016 </w:t>
      </w:r>
      <w:r w:rsidRPr="00EF4700">
        <w:rPr>
          <w:rFonts w:hint="eastAsia"/>
          <w:sz w:val="28"/>
          <w:szCs w:val="28"/>
        </w:rPr>
        <w:t>年一般公共预算财政拨款</w:t>
      </w:r>
      <w:r w:rsidRPr="00EF4700">
        <w:rPr>
          <w:rFonts w:hint="eastAsia"/>
          <w:sz w:val="28"/>
          <w:szCs w:val="28"/>
        </w:rPr>
        <w:t>12751.66</w:t>
      </w:r>
      <w:r w:rsidRPr="00EF4700">
        <w:rPr>
          <w:rFonts w:hint="eastAsia"/>
          <w:sz w:val="28"/>
          <w:szCs w:val="28"/>
        </w:rPr>
        <w:t>万元，其中：基本支出</w:t>
      </w:r>
      <w:r w:rsidRPr="00EF4700">
        <w:rPr>
          <w:rFonts w:hint="eastAsia"/>
          <w:sz w:val="28"/>
          <w:szCs w:val="28"/>
        </w:rPr>
        <w:t xml:space="preserve">  1354.19</w:t>
      </w:r>
      <w:r w:rsidRPr="00EF4700">
        <w:rPr>
          <w:rFonts w:hint="eastAsia"/>
          <w:sz w:val="28"/>
          <w:szCs w:val="28"/>
        </w:rPr>
        <w:t>万元，占</w:t>
      </w:r>
      <w:r w:rsidRPr="00EF4700">
        <w:rPr>
          <w:rFonts w:hint="eastAsia"/>
          <w:sz w:val="28"/>
          <w:szCs w:val="28"/>
        </w:rPr>
        <w:t>11%</w:t>
      </w:r>
      <w:r w:rsidRPr="00EF4700">
        <w:rPr>
          <w:rFonts w:hint="eastAsia"/>
          <w:sz w:val="28"/>
          <w:szCs w:val="28"/>
        </w:rPr>
        <w:t>；项目支出</w:t>
      </w:r>
      <w:r w:rsidRPr="00EF4700">
        <w:rPr>
          <w:rFonts w:hint="eastAsia"/>
          <w:sz w:val="28"/>
          <w:szCs w:val="28"/>
        </w:rPr>
        <w:t>11397.47</w:t>
      </w:r>
      <w:r w:rsidRPr="00EF4700">
        <w:rPr>
          <w:rFonts w:hint="eastAsia"/>
          <w:sz w:val="28"/>
          <w:szCs w:val="28"/>
        </w:rPr>
        <w:t>万元，</w:t>
      </w:r>
      <w:r w:rsidRPr="00EF4700">
        <w:rPr>
          <w:rFonts w:hint="eastAsia"/>
          <w:sz w:val="28"/>
          <w:szCs w:val="28"/>
        </w:rPr>
        <w:t xml:space="preserve"> </w:t>
      </w:r>
      <w:r w:rsidRPr="00EF4700">
        <w:rPr>
          <w:rFonts w:hint="eastAsia"/>
          <w:sz w:val="28"/>
          <w:szCs w:val="28"/>
        </w:rPr>
        <w:t>占</w:t>
      </w:r>
      <w:r w:rsidRPr="00EF4700">
        <w:rPr>
          <w:rFonts w:hint="eastAsia"/>
          <w:sz w:val="28"/>
          <w:szCs w:val="28"/>
        </w:rPr>
        <w:t>89%</w:t>
      </w:r>
      <w:r w:rsidRPr="00EF4700">
        <w:rPr>
          <w:rFonts w:hint="eastAsia"/>
          <w:sz w:val="28"/>
          <w:szCs w:val="28"/>
        </w:rPr>
        <w:t>；经营支出</w:t>
      </w:r>
      <w:r w:rsidRPr="00EF4700">
        <w:rPr>
          <w:rFonts w:hint="eastAsia"/>
          <w:sz w:val="28"/>
          <w:szCs w:val="28"/>
        </w:rPr>
        <w:t>0</w:t>
      </w:r>
      <w:r w:rsidRPr="00EF4700">
        <w:rPr>
          <w:rFonts w:hint="eastAsia"/>
          <w:sz w:val="28"/>
          <w:szCs w:val="28"/>
        </w:rPr>
        <w:t>万元，占</w:t>
      </w:r>
      <w:r w:rsidRPr="00EF4700">
        <w:rPr>
          <w:rFonts w:hint="eastAsia"/>
          <w:sz w:val="28"/>
          <w:szCs w:val="28"/>
        </w:rPr>
        <w:t>0%</w:t>
      </w:r>
      <w:r w:rsidRPr="00EF4700">
        <w:rPr>
          <w:rFonts w:hint="eastAsia"/>
          <w:sz w:val="28"/>
          <w:szCs w:val="28"/>
        </w:rPr>
        <w:t>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六、一般公共预算财政拨款基本支出决算情况说明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洛龙区教育局</w:t>
      </w:r>
      <w:r w:rsidRPr="00EF4700">
        <w:rPr>
          <w:rFonts w:hint="eastAsia"/>
          <w:sz w:val="28"/>
          <w:szCs w:val="28"/>
        </w:rPr>
        <w:t>2016</w:t>
      </w:r>
      <w:r w:rsidRPr="00EF4700">
        <w:rPr>
          <w:rFonts w:hint="eastAsia"/>
          <w:sz w:val="28"/>
          <w:szCs w:val="28"/>
        </w:rPr>
        <w:t>年一般公共预算财政拨款基本支出</w:t>
      </w:r>
      <w:r w:rsidRPr="00EF4700">
        <w:rPr>
          <w:rFonts w:hint="eastAsia"/>
          <w:sz w:val="28"/>
          <w:szCs w:val="28"/>
        </w:rPr>
        <w:t>1354.09</w:t>
      </w:r>
      <w:r w:rsidRPr="00EF4700">
        <w:rPr>
          <w:rFonts w:hint="eastAsia"/>
          <w:sz w:val="28"/>
          <w:szCs w:val="28"/>
        </w:rPr>
        <w:t>万元，其中：人员经费</w:t>
      </w:r>
      <w:r w:rsidRPr="00EF4700">
        <w:rPr>
          <w:rFonts w:hint="eastAsia"/>
          <w:sz w:val="28"/>
          <w:szCs w:val="28"/>
        </w:rPr>
        <w:t>173.08</w:t>
      </w:r>
      <w:r w:rsidRPr="00EF4700">
        <w:rPr>
          <w:rFonts w:hint="eastAsia"/>
          <w:sz w:val="28"/>
          <w:szCs w:val="28"/>
        </w:rPr>
        <w:t>万元，主要包括：基本工资、津贴补贴、奖金、社会保障缴费、伙食补助费、绩效工资、其他工资福利</w:t>
      </w:r>
      <w:r w:rsidRPr="00EF4700">
        <w:rPr>
          <w:rFonts w:hint="eastAsia"/>
          <w:sz w:val="28"/>
          <w:szCs w:val="28"/>
        </w:rPr>
        <w:t xml:space="preserve"> </w:t>
      </w:r>
      <w:r w:rsidRPr="00EF4700">
        <w:rPr>
          <w:rFonts w:hint="eastAsia"/>
          <w:sz w:val="28"/>
          <w:szCs w:val="28"/>
        </w:rPr>
        <w:t>支出、离休费、退休费、退职（役）费、抚恤金、生活补助、</w:t>
      </w:r>
      <w:r w:rsidRPr="00EF4700">
        <w:rPr>
          <w:rFonts w:hint="eastAsia"/>
          <w:sz w:val="28"/>
          <w:szCs w:val="28"/>
        </w:rPr>
        <w:t xml:space="preserve"> </w:t>
      </w:r>
      <w:r w:rsidRPr="00EF4700">
        <w:rPr>
          <w:rFonts w:hint="eastAsia"/>
          <w:sz w:val="28"/>
          <w:szCs w:val="28"/>
        </w:rPr>
        <w:t>医疗费、助学金、奖金、住房公积金、其他对个人和家庭的补助支出；公用经费</w:t>
      </w:r>
      <w:r w:rsidRPr="00EF4700">
        <w:rPr>
          <w:rFonts w:hint="eastAsia"/>
          <w:sz w:val="28"/>
          <w:szCs w:val="28"/>
        </w:rPr>
        <w:t>1181.11</w:t>
      </w:r>
      <w:r w:rsidRPr="00EF4700">
        <w:rPr>
          <w:rFonts w:hint="eastAsia"/>
          <w:sz w:val="28"/>
          <w:szCs w:val="28"/>
        </w:rPr>
        <w:t>万元，主要包括：办公费、印刷费、咨询费、手续费、水费、电费、邮电费、取暖费、物业管理费、差旅费、维修（护）费、租赁费、会议费、培训费、专用材料费、劳务费、委托业务费、工会经费、福利费、其他交通费用、税金及附加费用、其他商品和服务支出、办</w:t>
      </w:r>
      <w:r w:rsidRPr="00EF4700">
        <w:rPr>
          <w:rFonts w:hint="eastAsia"/>
          <w:sz w:val="28"/>
          <w:szCs w:val="28"/>
        </w:rPr>
        <w:lastRenderedPageBreak/>
        <w:t>公设备购置、专用设备购置、大型修缮、信息网络及软件购置更新、其他资本性支出。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七、一般公共预算财政拨款“三公”经费支出决算情况说明</w:t>
      </w:r>
    </w:p>
    <w:p w:rsidR="00C73D1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本年未预算三公经费支出。</w:t>
      </w:r>
    </w:p>
    <w:p w:rsidR="00B935BD" w:rsidRPr="00B935BD" w:rsidRDefault="00B935BD" w:rsidP="00B935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 w:rsidRPr="00B935BD">
        <w:rPr>
          <w:rFonts w:hint="eastAsia"/>
          <w:sz w:val="28"/>
          <w:szCs w:val="28"/>
        </w:rPr>
        <w:t>其他重要事项的情况说明</w:t>
      </w:r>
    </w:p>
    <w:p w:rsidR="00B935BD" w:rsidRPr="00B935BD" w:rsidRDefault="00B935BD" w:rsidP="00B935BD">
      <w:pPr>
        <w:rPr>
          <w:sz w:val="28"/>
          <w:szCs w:val="28"/>
        </w:rPr>
      </w:pPr>
      <w:r w:rsidRPr="00B935BD">
        <w:rPr>
          <w:rFonts w:hint="eastAsia"/>
          <w:sz w:val="28"/>
          <w:szCs w:val="28"/>
        </w:rPr>
        <w:t>（一）机关运行经费支出情况。</w:t>
      </w:r>
    </w:p>
    <w:p w:rsidR="00B935BD" w:rsidRPr="00B935BD" w:rsidRDefault="00B935BD" w:rsidP="00B935BD">
      <w:pPr>
        <w:rPr>
          <w:sz w:val="28"/>
          <w:szCs w:val="28"/>
        </w:rPr>
      </w:pPr>
      <w:r w:rsidRPr="00B935BD">
        <w:rPr>
          <w:rFonts w:hint="eastAsia"/>
          <w:sz w:val="28"/>
          <w:szCs w:val="28"/>
        </w:rPr>
        <w:t>我</w:t>
      </w:r>
      <w:r w:rsidR="006019D2">
        <w:rPr>
          <w:rFonts w:hint="eastAsia"/>
          <w:sz w:val="28"/>
          <w:szCs w:val="28"/>
        </w:rPr>
        <w:t>单位</w:t>
      </w:r>
      <w:r w:rsidRPr="00B935BD">
        <w:rPr>
          <w:sz w:val="28"/>
          <w:szCs w:val="28"/>
        </w:rPr>
        <w:t>201</w:t>
      </w:r>
      <w:r w:rsidRPr="00B935BD">
        <w:rPr>
          <w:rFonts w:hint="eastAsia"/>
          <w:sz w:val="28"/>
          <w:szCs w:val="28"/>
        </w:rPr>
        <w:t>6</w:t>
      </w:r>
      <w:r w:rsidRPr="00B935BD">
        <w:rPr>
          <w:sz w:val="28"/>
          <w:szCs w:val="28"/>
        </w:rPr>
        <w:t xml:space="preserve"> </w:t>
      </w:r>
      <w:r w:rsidRPr="00B935BD">
        <w:rPr>
          <w:rFonts w:hint="eastAsia"/>
          <w:sz w:val="28"/>
          <w:szCs w:val="28"/>
        </w:rPr>
        <w:t>年机关运行经费支出</w:t>
      </w:r>
      <w:r w:rsidR="008C4DE4">
        <w:rPr>
          <w:rFonts w:hint="eastAsia"/>
          <w:sz w:val="28"/>
          <w:szCs w:val="28"/>
        </w:rPr>
        <w:t>158.48</w:t>
      </w:r>
      <w:r w:rsidRPr="00B935BD">
        <w:rPr>
          <w:rFonts w:hint="eastAsia"/>
          <w:sz w:val="28"/>
          <w:szCs w:val="28"/>
        </w:rPr>
        <w:t>万元，比</w:t>
      </w:r>
      <w:r w:rsidRPr="00B935BD">
        <w:rPr>
          <w:sz w:val="28"/>
          <w:szCs w:val="28"/>
        </w:rPr>
        <w:t xml:space="preserve"> 201</w:t>
      </w:r>
      <w:r w:rsidRPr="00B935BD">
        <w:rPr>
          <w:rFonts w:hint="eastAsia"/>
          <w:sz w:val="28"/>
          <w:szCs w:val="28"/>
        </w:rPr>
        <w:t>5</w:t>
      </w:r>
      <w:r w:rsidRPr="00B935BD">
        <w:rPr>
          <w:rFonts w:hint="eastAsia"/>
          <w:sz w:val="28"/>
          <w:szCs w:val="28"/>
        </w:rPr>
        <w:t>年</w:t>
      </w:r>
      <w:r w:rsidR="008C4DE4">
        <w:rPr>
          <w:rFonts w:hint="eastAsia"/>
          <w:sz w:val="28"/>
          <w:szCs w:val="28"/>
        </w:rPr>
        <w:t>有所减少，主要是厉行节约，进一步提高资金使用效率</w:t>
      </w:r>
      <w:r w:rsidRPr="00B935BD">
        <w:rPr>
          <w:rFonts w:hint="eastAsia"/>
          <w:sz w:val="28"/>
          <w:szCs w:val="28"/>
        </w:rPr>
        <w:t>。</w:t>
      </w:r>
    </w:p>
    <w:p w:rsidR="00B935BD" w:rsidRPr="00B935BD" w:rsidRDefault="00B935BD" w:rsidP="00B935BD">
      <w:pPr>
        <w:rPr>
          <w:sz w:val="28"/>
          <w:szCs w:val="28"/>
        </w:rPr>
      </w:pPr>
      <w:r w:rsidRPr="00B935BD">
        <w:rPr>
          <w:rFonts w:hint="eastAsia"/>
          <w:sz w:val="28"/>
          <w:szCs w:val="28"/>
        </w:rPr>
        <w:t>（二）政府采购支出情况。</w:t>
      </w:r>
    </w:p>
    <w:p w:rsidR="00B935BD" w:rsidRPr="00B935BD" w:rsidRDefault="00B935BD" w:rsidP="00B935BD">
      <w:pPr>
        <w:rPr>
          <w:sz w:val="28"/>
          <w:szCs w:val="28"/>
        </w:rPr>
      </w:pPr>
      <w:r w:rsidRPr="00B935BD">
        <w:rPr>
          <w:rFonts w:hint="eastAsia"/>
          <w:sz w:val="28"/>
          <w:szCs w:val="28"/>
        </w:rPr>
        <w:t>我</w:t>
      </w:r>
      <w:r w:rsidR="006019D2">
        <w:rPr>
          <w:rFonts w:hint="eastAsia"/>
          <w:sz w:val="28"/>
          <w:szCs w:val="28"/>
        </w:rPr>
        <w:t>单位</w:t>
      </w:r>
      <w:r w:rsidRPr="00B935BD">
        <w:rPr>
          <w:sz w:val="28"/>
          <w:szCs w:val="28"/>
        </w:rPr>
        <w:t>201</w:t>
      </w:r>
      <w:r w:rsidRPr="00B935BD">
        <w:rPr>
          <w:rFonts w:hint="eastAsia"/>
          <w:sz w:val="28"/>
          <w:szCs w:val="28"/>
        </w:rPr>
        <w:t>6</w:t>
      </w:r>
      <w:r w:rsidRPr="00B935BD">
        <w:rPr>
          <w:sz w:val="28"/>
          <w:szCs w:val="28"/>
        </w:rPr>
        <w:t xml:space="preserve"> </w:t>
      </w:r>
      <w:r w:rsidRPr="00B935BD">
        <w:rPr>
          <w:rFonts w:hint="eastAsia"/>
          <w:sz w:val="28"/>
          <w:szCs w:val="28"/>
        </w:rPr>
        <w:t>年政府采购支出总额</w:t>
      </w:r>
      <w:r w:rsidR="00A61D84">
        <w:rPr>
          <w:rFonts w:hint="eastAsia"/>
          <w:sz w:val="28"/>
          <w:szCs w:val="28"/>
        </w:rPr>
        <w:t>11944.41</w:t>
      </w:r>
      <w:r w:rsidRPr="00B935BD">
        <w:rPr>
          <w:rFonts w:hint="eastAsia"/>
          <w:sz w:val="28"/>
          <w:szCs w:val="28"/>
        </w:rPr>
        <w:t>万元，其中：政府采购货物支出</w:t>
      </w:r>
      <w:r w:rsidRPr="00B935BD">
        <w:rPr>
          <w:rFonts w:hint="eastAsia"/>
          <w:sz w:val="28"/>
          <w:szCs w:val="28"/>
        </w:rPr>
        <w:t xml:space="preserve">  </w:t>
      </w:r>
      <w:r w:rsidR="0033319D">
        <w:rPr>
          <w:rFonts w:hint="eastAsia"/>
          <w:sz w:val="28"/>
          <w:szCs w:val="28"/>
        </w:rPr>
        <w:t>957.89</w:t>
      </w:r>
      <w:r w:rsidRPr="00B935BD">
        <w:rPr>
          <w:rFonts w:hint="eastAsia"/>
          <w:sz w:val="28"/>
          <w:szCs w:val="28"/>
        </w:rPr>
        <w:t>万元，政府采购工程支出</w:t>
      </w:r>
      <w:r w:rsidR="0033319D">
        <w:rPr>
          <w:rFonts w:hint="eastAsia"/>
          <w:sz w:val="28"/>
          <w:szCs w:val="28"/>
        </w:rPr>
        <w:t>10986.52</w:t>
      </w:r>
      <w:r w:rsidRPr="00B935BD">
        <w:rPr>
          <w:rFonts w:hint="eastAsia"/>
          <w:sz w:val="28"/>
          <w:szCs w:val="28"/>
        </w:rPr>
        <w:t>万元。</w:t>
      </w:r>
    </w:p>
    <w:p w:rsidR="00B935BD" w:rsidRPr="00B935BD" w:rsidRDefault="00B935BD" w:rsidP="00B935BD">
      <w:pPr>
        <w:rPr>
          <w:sz w:val="28"/>
          <w:szCs w:val="28"/>
        </w:rPr>
      </w:pPr>
      <w:r w:rsidRPr="00B935BD">
        <w:rPr>
          <w:rFonts w:hint="eastAsia"/>
          <w:sz w:val="28"/>
          <w:szCs w:val="28"/>
        </w:rPr>
        <w:t>（三）国有资产占用情况。</w:t>
      </w:r>
    </w:p>
    <w:p w:rsidR="00B935BD" w:rsidRPr="00B935BD" w:rsidRDefault="00B935BD" w:rsidP="00B935BD">
      <w:pPr>
        <w:rPr>
          <w:sz w:val="28"/>
          <w:szCs w:val="28"/>
        </w:rPr>
      </w:pPr>
      <w:r w:rsidRPr="00B935BD">
        <w:rPr>
          <w:rFonts w:hint="eastAsia"/>
          <w:sz w:val="28"/>
          <w:szCs w:val="28"/>
        </w:rPr>
        <w:t>截至</w:t>
      </w:r>
      <w:r w:rsidRPr="00B935BD">
        <w:rPr>
          <w:sz w:val="28"/>
          <w:szCs w:val="28"/>
        </w:rPr>
        <w:t xml:space="preserve"> 201</w:t>
      </w:r>
      <w:r w:rsidRPr="00B935BD">
        <w:rPr>
          <w:rFonts w:hint="eastAsia"/>
          <w:sz w:val="28"/>
          <w:szCs w:val="28"/>
        </w:rPr>
        <w:t>6</w:t>
      </w:r>
      <w:r w:rsidRPr="00B935BD">
        <w:rPr>
          <w:sz w:val="28"/>
          <w:szCs w:val="28"/>
        </w:rPr>
        <w:t xml:space="preserve"> </w:t>
      </w:r>
      <w:r w:rsidRPr="00B935BD">
        <w:rPr>
          <w:rFonts w:hint="eastAsia"/>
          <w:sz w:val="28"/>
          <w:szCs w:val="28"/>
        </w:rPr>
        <w:t>年</w:t>
      </w:r>
      <w:r w:rsidRPr="00B935BD">
        <w:rPr>
          <w:sz w:val="28"/>
          <w:szCs w:val="28"/>
        </w:rPr>
        <w:t xml:space="preserve"> 12 </w:t>
      </w:r>
      <w:r w:rsidRPr="00B935BD">
        <w:rPr>
          <w:rFonts w:hint="eastAsia"/>
          <w:sz w:val="28"/>
          <w:szCs w:val="28"/>
        </w:rPr>
        <w:t>月</w:t>
      </w:r>
      <w:r w:rsidRPr="00B935BD">
        <w:rPr>
          <w:sz w:val="28"/>
          <w:szCs w:val="28"/>
        </w:rPr>
        <w:t xml:space="preserve"> 31 </w:t>
      </w:r>
      <w:r w:rsidRPr="00B935BD">
        <w:rPr>
          <w:rFonts w:hint="eastAsia"/>
          <w:sz w:val="28"/>
          <w:szCs w:val="28"/>
        </w:rPr>
        <w:t>日，我</w:t>
      </w:r>
      <w:r w:rsidR="006019D2">
        <w:rPr>
          <w:rFonts w:hint="eastAsia"/>
          <w:sz w:val="28"/>
          <w:szCs w:val="28"/>
        </w:rPr>
        <w:t>单位</w:t>
      </w:r>
      <w:r w:rsidRPr="00B935BD">
        <w:rPr>
          <w:rFonts w:hint="eastAsia"/>
          <w:sz w:val="28"/>
          <w:szCs w:val="28"/>
        </w:rPr>
        <w:t>共有车辆</w:t>
      </w:r>
      <w:r w:rsidRPr="00B935BD">
        <w:rPr>
          <w:rFonts w:hint="eastAsia"/>
          <w:sz w:val="28"/>
          <w:szCs w:val="28"/>
        </w:rPr>
        <w:t>0</w:t>
      </w:r>
      <w:r w:rsidRPr="00B935BD">
        <w:rPr>
          <w:rFonts w:hint="eastAsia"/>
          <w:sz w:val="28"/>
          <w:szCs w:val="28"/>
        </w:rPr>
        <w:t>辆，其中，一般公务用车</w:t>
      </w:r>
      <w:r w:rsidRPr="00B935BD">
        <w:rPr>
          <w:rFonts w:hint="eastAsia"/>
          <w:sz w:val="28"/>
          <w:szCs w:val="28"/>
        </w:rPr>
        <w:t>0</w:t>
      </w:r>
      <w:r w:rsidRPr="00B935BD">
        <w:rPr>
          <w:rFonts w:hint="eastAsia"/>
          <w:sz w:val="28"/>
          <w:szCs w:val="28"/>
        </w:rPr>
        <w:t>辆，一般执法执勤用车</w:t>
      </w:r>
      <w:r w:rsidRPr="00B935BD">
        <w:rPr>
          <w:rFonts w:hint="eastAsia"/>
          <w:sz w:val="28"/>
          <w:szCs w:val="28"/>
        </w:rPr>
        <w:t>0</w:t>
      </w:r>
      <w:r w:rsidRPr="00B935BD">
        <w:rPr>
          <w:rFonts w:hint="eastAsia"/>
          <w:sz w:val="28"/>
          <w:szCs w:val="28"/>
        </w:rPr>
        <w:t>辆，特种专业技术用车</w:t>
      </w:r>
      <w:r w:rsidRPr="00B935BD">
        <w:rPr>
          <w:rFonts w:hint="eastAsia"/>
          <w:sz w:val="28"/>
          <w:szCs w:val="28"/>
        </w:rPr>
        <w:t>0</w:t>
      </w:r>
      <w:r w:rsidRPr="00B935BD">
        <w:rPr>
          <w:rFonts w:hint="eastAsia"/>
          <w:sz w:val="28"/>
          <w:szCs w:val="28"/>
        </w:rPr>
        <w:t>辆，其他用车</w:t>
      </w:r>
      <w:r w:rsidRPr="00B935BD">
        <w:rPr>
          <w:rFonts w:hint="eastAsia"/>
          <w:sz w:val="28"/>
          <w:szCs w:val="28"/>
        </w:rPr>
        <w:t>0</w:t>
      </w:r>
      <w:r w:rsidRPr="00B935BD">
        <w:rPr>
          <w:rFonts w:hint="eastAsia"/>
          <w:sz w:val="28"/>
          <w:szCs w:val="28"/>
        </w:rPr>
        <w:t>辆，单位价值</w:t>
      </w:r>
      <w:r w:rsidRPr="00B935BD">
        <w:rPr>
          <w:sz w:val="28"/>
          <w:szCs w:val="28"/>
        </w:rPr>
        <w:t xml:space="preserve"> 200</w:t>
      </w:r>
      <w:r w:rsidRPr="00B935BD">
        <w:rPr>
          <w:rFonts w:hint="eastAsia"/>
          <w:sz w:val="28"/>
          <w:szCs w:val="28"/>
        </w:rPr>
        <w:t>万元以上大型设备</w:t>
      </w:r>
      <w:r w:rsidRPr="00B935BD">
        <w:rPr>
          <w:rFonts w:hint="eastAsia"/>
          <w:sz w:val="28"/>
          <w:szCs w:val="28"/>
        </w:rPr>
        <w:t>0</w:t>
      </w:r>
      <w:r w:rsidRPr="00B935BD">
        <w:rPr>
          <w:rFonts w:hint="eastAsia"/>
          <w:sz w:val="28"/>
          <w:szCs w:val="28"/>
        </w:rPr>
        <w:t>台（套）。</w:t>
      </w:r>
    </w:p>
    <w:p w:rsidR="00B935BD" w:rsidRPr="00B935BD" w:rsidRDefault="00B935BD" w:rsidP="00B935BD">
      <w:pPr>
        <w:rPr>
          <w:sz w:val="28"/>
          <w:szCs w:val="28"/>
        </w:rPr>
      </w:pPr>
      <w:r w:rsidRPr="00B935BD">
        <w:rPr>
          <w:rFonts w:hint="eastAsia"/>
          <w:sz w:val="28"/>
          <w:szCs w:val="28"/>
        </w:rPr>
        <w:t>（四）关于预算绩效管理工作开展情况说明。</w:t>
      </w:r>
    </w:p>
    <w:p w:rsidR="00B935BD" w:rsidRPr="00B935BD" w:rsidRDefault="00B935BD" w:rsidP="00B935BD">
      <w:pPr>
        <w:rPr>
          <w:sz w:val="28"/>
          <w:szCs w:val="28"/>
        </w:rPr>
      </w:pPr>
      <w:r w:rsidRPr="00B935BD">
        <w:rPr>
          <w:sz w:val="28"/>
          <w:szCs w:val="28"/>
        </w:rPr>
        <w:t>201</w:t>
      </w:r>
      <w:r w:rsidRPr="00B935BD">
        <w:rPr>
          <w:rFonts w:hint="eastAsia"/>
          <w:sz w:val="28"/>
          <w:szCs w:val="28"/>
        </w:rPr>
        <w:t>6</w:t>
      </w:r>
      <w:r w:rsidRPr="00B935BD">
        <w:rPr>
          <w:sz w:val="28"/>
          <w:szCs w:val="28"/>
        </w:rPr>
        <w:t xml:space="preserve"> </w:t>
      </w:r>
      <w:r w:rsidRPr="00B935BD">
        <w:rPr>
          <w:rFonts w:hint="eastAsia"/>
          <w:sz w:val="28"/>
          <w:szCs w:val="28"/>
        </w:rPr>
        <w:t>年，我</w:t>
      </w:r>
      <w:r w:rsidR="006019D2">
        <w:rPr>
          <w:rFonts w:hint="eastAsia"/>
          <w:sz w:val="28"/>
          <w:szCs w:val="28"/>
        </w:rPr>
        <w:t>单位</w:t>
      </w:r>
      <w:r w:rsidRPr="00B935BD">
        <w:rPr>
          <w:rFonts w:hint="eastAsia"/>
          <w:sz w:val="28"/>
          <w:szCs w:val="28"/>
        </w:rPr>
        <w:t>共组织对</w:t>
      </w:r>
      <w:r w:rsidR="008C4DE4">
        <w:rPr>
          <w:rFonts w:hint="eastAsia"/>
          <w:sz w:val="28"/>
          <w:szCs w:val="28"/>
        </w:rPr>
        <w:t>13</w:t>
      </w:r>
      <w:r w:rsidRPr="00B935BD">
        <w:rPr>
          <w:rFonts w:hint="eastAsia"/>
          <w:sz w:val="28"/>
          <w:szCs w:val="28"/>
        </w:rPr>
        <w:t>个项目进行了预算绩效评价，涉及一般公共预算当年财政拨款</w:t>
      </w:r>
      <w:r w:rsidR="008C4DE4">
        <w:rPr>
          <w:rFonts w:hint="eastAsia"/>
          <w:sz w:val="28"/>
          <w:szCs w:val="28"/>
        </w:rPr>
        <w:t>10986.52</w:t>
      </w:r>
      <w:r w:rsidRPr="00B935BD">
        <w:rPr>
          <w:rFonts w:hint="eastAsia"/>
          <w:sz w:val="28"/>
          <w:szCs w:val="28"/>
        </w:rPr>
        <w:t>万元。</w:t>
      </w:r>
    </w:p>
    <w:p w:rsidR="00B935BD" w:rsidRPr="00B935BD" w:rsidRDefault="00B935BD" w:rsidP="00C73D10">
      <w:pPr>
        <w:rPr>
          <w:rFonts w:hint="eastAsia"/>
          <w:sz w:val="28"/>
          <w:szCs w:val="28"/>
        </w:rPr>
      </w:pP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第四部分</w:t>
      </w:r>
      <w:r w:rsidRPr="00EF4700">
        <w:rPr>
          <w:rFonts w:hint="eastAsia"/>
          <w:sz w:val="28"/>
          <w:szCs w:val="28"/>
        </w:rPr>
        <w:t xml:space="preserve">  </w:t>
      </w:r>
      <w:r w:rsidRPr="00EF4700">
        <w:rPr>
          <w:rFonts w:hint="eastAsia"/>
          <w:sz w:val="28"/>
          <w:szCs w:val="28"/>
        </w:rPr>
        <w:t>名词解释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 xml:space="preserve"> </w:t>
      </w:r>
      <w:r w:rsidRPr="00EF4700">
        <w:rPr>
          <w:rFonts w:hint="eastAsia"/>
          <w:sz w:val="28"/>
          <w:szCs w:val="28"/>
        </w:rPr>
        <w:t>一、财政拨款收入：是指区级财政当年拨付的资金。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二、事业收入：是指事业单位开展专业活动及辅助活动所取</w:t>
      </w:r>
      <w:r w:rsidRPr="00EF4700">
        <w:rPr>
          <w:rFonts w:hint="eastAsia"/>
          <w:sz w:val="28"/>
          <w:szCs w:val="28"/>
        </w:rPr>
        <w:t xml:space="preserve"> </w:t>
      </w:r>
      <w:r w:rsidRPr="00EF4700">
        <w:rPr>
          <w:rFonts w:hint="eastAsia"/>
          <w:sz w:val="28"/>
          <w:szCs w:val="28"/>
        </w:rPr>
        <w:t>得的收</w:t>
      </w:r>
      <w:r w:rsidRPr="00EF4700">
        <w:rPr>
          <w:rFonts w:hint="eastAsia"/>
          <w:sz w:val="28"/>
          <w:szCs w:val="28"/>
        </w:rPr>
        <w:lastRenderedPageBreak/>
        <w:t>入。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三、其他收入：是指部门取得的除“财政拨款”、“事业收入”、“事业单位经营收入”等以外的收入。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六、基本支出：是指为保障机构正常运转、完成日常工作任务所必需的开支，其内容包括人员经费和日常公用经费两部分。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七、项目支出：是指在基本支出之外，为完成特定的行政工作任务或事业发展目标所发生的支出。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八、一般公共服务（类）事务（款）：是指用于保障机构正常运行、开展业务等活动的支出。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（一）行政运行（项）：是指为保障行政机构正常运转、完成日常工作任务安排的支出。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（二）一般行政管理事务（项）：是指机关及所属二级单位的项目支出。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（三）机关服务（项）：是指为机关提供后勤保障服务的机关服务局</w:t>
      </w:r>
      <w:r w:rsidRPr="00EF4700">
        <w:rPr>
          <w:rFonts w:hint="eastAsia"/>
          <w:sz w:val="28"/>
          <w:szCs w:val="28"/>
        </w:rPr>
        <w:lastRenderedPageBreak/>
        <w:t>的支出。</w:t>
      </w:r>
    </w:p>
    <w:p w:rsidR="00C73D10" w:rsidRPr="00EF4700" w:rsidRDefault="00C73D10" w:rsidP="00C73D10">
      <w:pPr>
        <w:rPr>
          <w:rFonts w:hint="eastAsia"/>
          <w:sz w:val="28"/>
          <w:szCs w:val="28"/>
        </w:rPr>
      </w:pPr>
      <w:r w:rsidRPr="00EF4700">
        <w:rPr>
          <w:rFonts w:hint="eastAsia"/>
          <w:sz w:val="28"/>
          <w:szCs w:val="28"/>
        </w:rPr>
        <w:t>（四）事业运行（项）：是指事业单位用于保障机构正常运转的基本支出。</w:t>
      </w:r>
    </w:p>
    <w:p w:rsidR="007F3E59" w:rsidRPr="00F73CB3" w:rsidRDefault="00C73D10" w:rsidP="00C73D10">
      <w:pPr>
        <w:rPr>
          <w:sz w:val="28"/>
          <w:szCs w:val="28"/>
        </w:rPr>
      </w:pPr>
      <w:r w:rsidRPr="00EF4700">
        <w:rPr>
          <w:rFonts w:hint="eastAsia"/>
          <w:sz w:val="28"/>
          <w:szCs w:val="28"/>
        </w:rPr>
        <w:t>（五）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</w:t>
      </w:r>
    </w:p>
    <w:sectPr w:rsidR="007F3E59" w:rsidRPr="00F73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44" w:rsidRDefault="00961844" w:rsidP="00E849FF">
      <w:r>
        <w:separator/>
      </w:r>
    </w:p>
  </w:endnote>
  <w:endnote w:type="continuationSeparator" w:id="1">
    <w:p w:rsidR="00961844" w:rsidRDefault="00961844" w:rsidP="00E8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44" w:rsidRDefault="00961844" w:rsidP="00E849FF">
      <w:r>
        <w:separator/>
      </w:r>
    </w:p>
  </w:footnote>
  <w:footnote w:type="continuationSeparator" w:id="1">
    <w:p w:rsidR="00961844" w:rsidRDefault="00961844" w:rsidP="00E84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0CE"/>
    <w:multiLevelType w:val="hybridMultilevel"/>
    <w:tmpl w:val="2AAC67E2"/>
    <w:lvl w:ilvl="0" w:tplc="63D44CC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655"/>
    <w:rsid w:val="00057D96"/>
    <w:rsid w:val="000E6C2A"/>
    <w:rsid w:val="001501A2"/>
    <w:rsid w:val="001C0229"/>
    <w:rsid w:val="001E07B1"/>
    <w:rsid w:val="002B53C6"/>
    <w:rsid w:val="002E2F73"/>
    <w:rsid w:val="0033319D"/>
    <w:rsid w:val="00337F37"/>
    <w:rsid w:val="003A3AAF"/>
    <w:rsid w:val="003A67B8"/>
    <w:rsid w:val="003D2655"/>
    <w:rsid w:val="00404E83"/>
    <w:rsid w:val="00530950"/>
    <w:rsid w:val="005F6257"/>
    <w:rsid w:val="006019D2"/>
    <w:rsid w:val="00634A52"/>
    <w:rsid w:val="0064438C"/>
    <w:rsid w:val="00651B56"/>
    <w:rsid w:val="006678D5"/>
    <w:rsid w:val="006B6D0A"/>
    <w:rsid w:val="006C1589"/>
    <w:rsid w:val="006C64AD"/>
    <w:rsid w:val="006E564F"/>
    <w:rsid w:val="006F5BB4"/>
    <w:rsid w:val="007816AF"/>
    <w:rsid w:val="00792CDF"/>
    <w:rsid w:val="007957D3"/>
    <w:rsid w:val="007F3E59"/>
    <w:rsid w:val="0082066E"/>
    <w:rsid w:val="00856ACD"/>
    <w:rsid w:val="008C4DE4"/>
    <w:rsid w:val="008D1D58"/>
    <w:rsid w:val="00911480"/>
    <w:rsid w:val="00961844"/>
    <w:rsid w:val="00976CDC"/>
    <w:rsid w:val="009A247C"/>
    <w:rsid w:val="009A7E73"/>
    <w:rsid w:val="009F29E5"/>
    <w:rsid w:val="00A26D9F"/>
    <w:rsid w:val="00A567DC"/>
    <w:rsid w:val="00A61D84"/>
    <w:rsid w:val="00B12634"/>
    <w:rsid w:val="00B521A3"/>
    <w:rsid w:val="00B56C4C"/>
    <w:rsid w:val="00B70382"/>
    <w:rsid w:val="00B935BD"/>
    <w:rsid w:val="00BB3EDA"/>
    <w:rsid w:val="00BB41BD"/>
    <w:rsid w:val="00BD3F70"/>
    <w:rsid w:val="00BD72A6"/>
    <w:rsid w:val="00BF3FCF"/>
    <w:rsid w:val="00C33865"/>
    <w:rsid w:val="00C73D10"/>
    <w:rsid w:val="00CE4252"/>
    <w:rsid w:val="00CF070D"/>
    <w:rsid w:val="00CF47DC"/>
    <w:rsid w:val="00D157AB"/>
    <w:rsid w:val="00D47E1E"/>
    <w:rsid w:val="00E849FF"/>
    <w:rsid w:val="00EE2938"/>
    <w:rsid w:val="00EE3652"/>
    <w:rsid w:val="00EF4700"/>
    <w:rsid w:val="00F11863"/>
    <w:rsid w:val="00F73CB3"/>
    <w:rsid w:val="00F97DE2"/>
    <w:rsid w:val="00FA36B9"/>
    <w:rsid w:val="00FA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3D2655"/>
    <w:rPr>
      <w:b/>
      <w:bCs/>
    </w:rPr>
  </w:style>
  <w:style w:type="paragraph" w:styleId="a4">
    <w:name w:val="header"/>
    <w:basedOn w:val="a"/>
    <w:link w:val="Char"/>
    <w:rsid w:val="00E84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49FF"/>
    <w:rPr>
      <w:kern w:val="2"/>
      <w:sz w:val="18"/>
      <w:szCs w:val="18"/>
    </w:rPr>
  </w:style>
  <w:style w:type="paragraph" w:styleId="a5">
    <w:name w:val="footer"/>
    <w:basedOn w:val="a"/>
    <w:link w:val="Char0"/>
    <w:rsid w:val="00E84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49FF"/>
    <w:rPr>
      <w:kern w:val="2"/>
      <w:sz w:val="18"/>
      <w:szCs w:val="18"/>
    </w:rPr>
  </w:style>
  <w:style w:type="paragraph" w:styleId="a6">
    <w:name w:val="Body Text"/>
    <w:basedOn w:val="a"/>
    <w:link w:val="Char1"/>
    <w:rsid w:val="00B935BD"/>
    <w:pPr>
      <w:autoSpaceDE w:val="0"/>
      <w:autoSpaceDN w:val="0"/>
      <w:adjustRightInd w:val="0"/>
      <w:ind w:left="761"/>
      <w:jc w:val="left"/>
    </w:pPr>
    <w:rPr>
      <w:rFonts w:ascii="仿宋_GB2312" w:eastAsia="仿宋_GB2312" w:cs="仿宋_GB2312"/>
      <w:sz w:val="32"/>
      <w:szCs w:val="32"/>
    </w:rPr>
  </w:style>
  <w:style w:type="character" w:customStyle="1" w:styleId="Char1">
    <w:name w:val="正文文本 Char"/>
    <w:basedOn w:val="a0"/>
    <w:link w:val="a6"/>
    <w:rsid w:val="00B935BD"/>
    <w:rPr>
      <w:rFonts w:ascii="仿宋_GB2312" w:eastAsia="仿宋_GB2312" w:cs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441</Words>
  <Characters>2519</Characters>
  <Application>Microsoft Office Word</Application>
  <DocSecurity>0</DocSecurity>
  <Lines>20</Lines>
  <Paragraphs>5</Paragraphs>
  <ScaleCrop>false</ScaleCrop>
  <Company>123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</dc:title>
  <dc:creator>Microsoft</dc:creator>
  <cp:lastModifiedBy>Administrator</cp:lastModifiedBy>
  <cp:revision>2</cp:revision>
  <cp:lastPrinted>2017-09-14T08:41:00Z</cp:lastPrinted>
  <dcterms:created xsi:type="dcterms:W3CDTF">2017-10-09T06:38:00Z</dcterms:created>
  <dcterms:modified xsi:type="dcterms:W3CDTF">2017-10-09T06:38:00Z</dcterms:modified>
</cp:coreProperties>
</file>