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AF" w:rsidRPr="00DB18A5" w:rsidRDefault="00B14FAF" w:rsidP="00B14FAF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2016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 xml:space="preserve"> 年度部门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决算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情况说明</w:t>
      </w:r>
    </w:p>
    <w:p w:rsidR="00B14FAF" w:rsidRPr="00DB18A5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B14FAF" w:rsidRPr="004A2E33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4A2E33">
        <w:rPr>
          <w:rFonts w:ascii="宋体" w:eastAsia="宋体" w:hAnsi="宋体" w:cs="宋体" w:hint="eastAsia"/>
          <w:b/>
          <w:color w:val="333333"/>
          <w:kern w:val="0"/>
          <w:szCs w:val="21"/>
        </w:rPr>
        <w:t>一、决算增减变化情况分析</w:t>
      </w:r>
    </w:p>
    <w:p w:rsidR="00B14FAF" w:rsidRPr="00DB18A5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安乐明德小学2016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年财政拨款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支出决算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总计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613.88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万元，201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5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年财政拨款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支出决算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总计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499.5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万元，与去年相比，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支出决算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总计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增加114.38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万元。主要原因：2016年教育均衡验收装备类资金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支出较大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B14FAF" w:rsidRPr="004A2E33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4A2E33">
        <w:rPr>
          <w:rFonts w:ascii="宋体" w:eastAsia="宋体" w:hAnsi="宋体" w:cs="宋体" w:hint="eastAsia"/>
          <w:b/>
          <w:color w:val="333333"/>
          <w:kern w:val="0"/>
          <w:szCs w:val="21"/>
        </w:rPr>
        <w:t>二、“三公”经费支出情况说明</w:t>
      </w:r>
    </w:p>
    <w:p w:rsidR="00B14FAF" w:rsidRPr="00DB18A5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201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6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 xml:space="preserve"> 年“三公”经费财政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支出决算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为0万元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B14FAF" w:rsidRPr="004A2E33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4A2E33">
        <w:rPr>
          <w:rFonts w:ascii="宋体" w:eastAsia="宋体" w:hAnsi="宋体" w:cs="宋体" w:hint="eastAsia"/>
          <w:b/>
          <w:color w:val="333333"/>
          <w:kern w:val="0"/>
          <w:szCs w:val="21"/>
        </w:rPr>
        <w:t>三、机关运行经费支出说明</w:t>
      </w:r>
    </w:p>
    <w:p w:rsidR="00B14FAF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洛龙区安乐明德小学2016年本部门运行经费支出182.48万元，比2015年经费支出增加了57.05万元，增长了45.48％。主要原因是均衡验收，学校所需装备较多。</w:t>
      </w:r>
    </w:p>
    <w:p w:rsidR="00B14FAF" w:rsidRPr="00DB18A5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四、政府采购支出说明</w:t>
      </w:r>
    </w:p>
    <w:p w:rsidR="00B14FAF" w:rsidRDefault="00B14FAF" w:rsidP="00B14FAF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201</w:t>
      </w: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6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年政府采购支出总额</w:t>
      </w: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127.74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万元，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其中政府采购货物支出76.42万元，政府采购工程支出51.32万元。</w:t>
      </w:r>
    </w:p>
    <w:p w:rsidR="00B14FAF" w:rsidRDefault="00B14FAF" w:rsidP="00B14FAF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五、国有资产占用情况说明</w:t>
      </w:r>
    </w:p>
    <w:p w:rsidR="00B14FAF" w:rsidRPr="00B36CB4" w:rsidRDefault="00B14FAF" w:rsidP="00B14FAF">
      <w:pPr>
        <w:widowControl/>
        <w:shd w:val="clear" w:color="auto" w:fill="FFFFFF"/>
        <w:spacing w:line="420" w:lineRule="atLeast"/>
        <w:ind w:firstLine="64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截止2016年12月31日，本部门没有车辆。单价在200万元以上的大型设备无。</w:t>
      </w:r>
    </w:p>
    <w:p w:rsidR="00B14FAF" w:rsidRPr="00DB18A5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六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、预算绩效管理工作开展情况说明</w:t>
      </w:r>
    </w:p>
    <w:p w:rsidR="00B14FAF" w:rsidRPr="00DB18A5" w:rsidRDefault="00B14FAF" w:rsidP="00B14FAF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2016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年，我校对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预算的装备类、基建类均已按照进度实施完成。</w:t>
      </w:r>
    </w:p>
    <w:p w:rsidR="00E24BB6" w:rsidRPr="00B14FAF" w:rsidRDefault="00E24BB6" w:rsidP="00B14FAF"/>
    <w:sectPr w:rsidR="00E24BB6" w:rsidRPr="00B14FAF" w:rsidSect="00FC3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FC" w:rsidRDefault="00436CFC" w:rsidP="00537C0A">
      <w:r>
        <w:separator/>
      </w:r>
    </w:p>
  </w:endnote>
  <w:endnote w:type="continuationSeparator" w:id="1">
    <w:p w:rsidR="00436CFC" w:rsidRDefault="00436CFC" w:rsidP="0053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FC" w:rsidRDefault="00436CFC" w:rsidP="00537C0A">
      <w:r>
        <w:separator/>
      </w:r>
    </w:p>
  </w:footnote>
  <w:footnote w:type="continuationSeparator" w:id="1">
    <w:p w:rsidR="00436CFC" w:rsidRDefault="00436CFC" w:rsidP="00537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C0A"/>
    <w:rsid w:val="00144886"/>
    <w:rsid w:val="00436CFC"/>
    <w:rsid w:val="00537C0A"/>
    <w:rsid w:val="008E6D72"/>
    <w:rsid w:val="00B14FAF"/>
    <w:rsid w:val="00C246C1"/>
    <w:rsid w:val="00E24BB6"/>
    <w:rsid w:val="00FC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C0A"/>
    <w:rPr>
      <w:sz w:val="18"/>
      <w:szCs w:val="18"/>
    </w:rPr>
  </w:style>
  <w:style w:type="character" w:styleId="a5">
    <w:name w:val="Hyperlink"/>
    <w:basedOn w:val="a0"/>
    <w:uiPriority w:val="99"/>
    <w:unhideWhenUsed/>
    <w:rsid w:val="00E24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2017-09-14T12:31:00Z</dcterms:created>
  <dcterms:modified xsi:type="dcterms:W3CDTF">2017-09-15T01:05:00Z</dcterms:modified>
</cp:coreProperties>
</file>