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关于国有资本经营收支预算情况的说明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洛龙区人力资源公共服务办公室2017年财政收支预算中没有发生国有资本经营相关的收入及支出，故列出空表。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洛龙区人力资源公共服务办公室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3月24日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6213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2017-09-15T01:43:12Z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