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洛阳市洛龙区农业机械化中等技术学校</w:t>
      </w:r>
      <w:r>
        <w:rPr>
          <w:rFonts w:hint="eastAsia" w:ascii="黑体" w:hAnsi="黑体" w:eastAsia="黑体"/>
          <w:sz w:val="28"/>
          <w:szCs w:val="28"/>
        </w:rPr>
        <w:t>概况</w:t>
      </w:r>
    </w:p>
    <w:p>
      <w:pPr>
        <w:adjustRightInd w:val="0"/>
        <w:snapToGrid w:val="0"/>
        <w:spacing w:line="360" w:lineRule="auto"/>
        <w:ind w:firstLine="640"/>
        <w:jc w:val="center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ascii="黑体" w:eastAsia="黑体" w:cs="黑体"/>
          <w:sz w:val="28"/>
          <w:szCs w:val="28"/>
        </w:rPr>
        <w:t>洛阳市洛龙区农业机械化中等技术学校</w:t>
      </w:r>
      <w:r>
        <w:rPr>
          <w:rFonts w:hint="eastAsia" w:ascii="黑体" w:hAnsi="黑体" w:eastAsia="黑体"/>
          <w:sz w:val="28"/>
          <w:szCs w:val="28"/>
        </w:rPr>
        <w:t>主要职责</w:t>
      </w:r>
    </w:p>
    <w:p>
      <w:pPr>
        <w:adjustRightInd w:val="0"/>
        <w:snapToGrid w:val="0"/>
        <w:spacing w:line="360" w:lineRule="auto"/>
        <w:ind w:firstLine="1680" w:firstLineChars="600"/>
        <w:rPr>
          <w:rFonts w:ascii="楷体_GB2312" w:hAnsi="宋体" w:eastAsia="楷体_GB2312" w:cs="Courier New"/>
          <w:kern w:val="0"/>
          <w:sz w:val="28"/>
          <w:szCs w:val="28"/>
        </w:rPr>
      </w:pPr>
      <w:r>
        <w:rPr>
          <w:rFonts w:hint="eastAsia" w:ascii="楷体_GB2312" w:hAnsi="宋体" w:eastAsia="楷体_GB2312" w:cs="Courier New"/>
          <w:kern w:val="0"/>
          <w:sz w:val="28"/>
          <w:szCs w:val="28"/>
        </w:rPr>
        <w:t>为成人提供短期培训服务及相关社会服务</w:t>
      </w:r>
    </w:p>
    <w:p>
      <w:pPr>
        <w:adjustRightInd w:val="0"/>
        <w:snapToGrid w:val="0"/>
        <w:spacing w:line="360" w:lineRule="auto"/>
        <w:ind w:firstLine="640"/>
        <w:rPr>
          <w:rFonts w:ascii="楷体_GB2312" w:hAnsi="宋体" w:eastAsia="楷体_GB2312" w:cs="Courier New"/>
          <w:kern w:val="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ascii="黑体" w:eastAsia="黑体" w:cs="黑体"/>
          <w:sz w:val="28"/>
          <w:szCs w:val="28"/>
        </w:rPr>
        <w:t>洛阳市洛龙区农业机械化中等技术学校</w:t>
      </w:r>
      <w:r>
        <w:rPr>
          <w:rFonts w:hint="eastAsia" w:ascii="黑体" w:hAnsi="黑体" w:eastAsia="黑体"/>
          <w:sz w:val="28"/>
          <w:szCs w:val="28"/>
        </w:rPr>
        <w:t>决算单位构成</w:t>
      </w:r>
    </w:p>
    <w:p>
      <w:pPr>
        <w:pStyle w:val="2"/>
        <w:kinsoku w:val="0"/>
        <w:overflowPunct w:val="0"/>
        <w:snapToGrid w:val="0"/>
        <w:spacing w:line="360" w:lineRule="auto"/>
        <w:ind w:left="122" w:leftChars="58" w:right="118" w:firstLine="1428" w:firstLineChars="510"/>
        <w:rPr>
          <w:spacing w:val="-1"/>
          <w:sz w:val="28"/>
          <w:szCs w:val="28"/>
        </w:rPr>
      </w:pPr>
      <w:r>
        <w:rPr>
          <w:rFonts w:hint="eastAsia" w:hAnsi="宋体" w:cs="Courier New"/>
          <w:sz w:val="28"/>
          <w:szCs w:val="28"/>
        </w:rPr>
        <w:t>独立</w:t>
      </w:r>
      <w:r>
        <w:rPr>
          <w:rFonts w:hint="eastAsia"/>
          <w:spacing w:val="-1"/>
          <w:sz w:val="28"/>
          <w:szCs w:val="28"/>
        </w:rPr>
        <w:t>决算单位  没有分支机构。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D55BD"/>
    <w:rsid w:val="1C3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hAnsi="Times New Roman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2017-09-14T03:19:00Z</dcterms:created>
  <dc:creator>Administrator</dc:creator>
  <cp:lastModifiedBy>Administrator</cp:lastModifiedBy>
  <dcterms:modified xsi:type="dcterms:W3CDTF">2017-09-14T03:20:16Z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