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60B" w:rsidRPr="0065260B" w:rsidRDefault="0065260B" w:rsidP="006526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hAnsi="黑体" w:cs="宋体" w:hint="eastAsia"/>
          <w:color w:val="000000"/>
          <w:kern w:val="0"/>
          <w:sz w:val="44"/>
          <w:szCs w:val="44"/>
        </w:rPr>
      </w:pPr>
      <w:r w:rsidRPr="0065260B">
        <w:rPr>
          <w:rFonts w:ascii="黑体" w:eastAsia="黑体" w:hAnsi="黑体" w:cs="宋体"/>
          <w:color w:val="000000"/>
          <w:kern w:val="0"/>
          <w:sz w:val="44"/>
          <w:szCs w:val="44"/>
        </w:rPr>
        <w:t xml:space="preserve">名 </w:t>
      </w:r>
      <w:r w:rsidRPr="0065260B">
        <w:rPr>
          <w:rFonts w:ascii="宋体" w:eastAsia="黑体" w:hAnsi="宋体" w:cs="宋体"/>
          <w:color w:val="000000"/>
          <w:kern w:val="0"/>
          <w:sz w:val="44"/>
          <w:szCs w:val="44"/>
        </w:rPr>
        <w:t> </w:t>
      </w:r>
      <w:r w:rsidRPr="0065260B">
        <w:rPr>
          <w:rFonts w:ascii="黑体" w:eastAsia="黑体" w:hAnsi="黑体" w:cs="宋体"/>
          <w:color w:val="000000"/>
          <w:kern w:val="0"/>
          <w:sz w:val="44"/>
          <w:szCs w:val="44"/>
        </w:rPr>
        <w:t xml:space="preserve">词 </w:t>
      </w:r>
      <w:r w:rsidRPr="0065260B">
        <w:rPr>
          <w:rFonts w:ascii="宋体" w:eastAsia="黑体" w:hAnsi="宋体" w:cs="宋体"/>
          <w:color w:val="000000"/>
          <w:kern w:val="0"/>
          <w:sz w:val="44"/>
          <w:szCs w:val="44"/>
        </w:rPr>
        <w:t> </w:t>
      </w:r>
      <w:r w:rsidRPr="0065260B">
        <w:rPr>
          <w:rFonts w:ascii="黑体" w:eastAsia="黑体" w:hAnsi="黑体" w:cs="宋体"/>
          <w:color w:val="000000"/>
          <w:kern w:val="0"/>
          <w:sz w:val="44"/>
          <w:szCs w:val="44"/>
        </w:rPr>
        <w:t xml:space="preserve">解 </w:t>
      </w:r>
      <w:r w:rsidRPr="0065260B">
        <w:rPr>
          <w:rFonts w:ascii="宋体" w:eastAsia="黑体" w:hAnsi="宋体" w:cs="宋体"/>
          <w:color w:val="000000"/>
          <w:kern w:val="0"/>
          <w:sz w:val="44"/>
          <w:szCs w:val="44"/>
        </w:rPr>
        <w:t> </w:t>
      </w:r>
      <w:r w:rsidRPr="0065260B">
        <w:rPr>
          <w:rFonts w:ascii="黑体" w:eastAsia="黑体" w:hAnsi="黑体" w:cs="宋体"/>
          <w:color w:val="000000"/>
          <w:kern w:val="0"/>
          <w:sz w:val="44"/>
          <w:szCs w:val="44"/>
        </w:rPr>
        <w:t>释</w:t>
      </w:r>
    </w:p>
    <w:p w:rsidR="0065260B" w:rsidRPr="0065260B" w:rsidRDefault="0065260B" w:rsidP="006526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jc w:val="left"/>
        <w:rPr>
          <w:rFonts w:ascii="宋体" w:eastAsia="宋体" w:hAnsi="宋体" w:cs="宋体"/>
          <w:color w:val="000000"/>
          <w:kern w:val="0"/>
          <w:sz w:val="32"/>
          <w:szCs w:val="32"/>
        </w:rPr>
      </w:pPr>
      <w:r w:rsidRPr="0065260B">
        <w:rPr>
          <w:rFonts w:ascii="宋体" w:eastAsia="宋体" w:hAnsi="宋体" w:cs="宋体"/>
          <w:color w:val="000000"/>
          <w:kern w:val="0"/>
          <w:sz w:val="32"/>
          <w:szCs w:val="32"/>
        </w:rPr>
        <w:t>公共财政：指在市场经济条件下，主要为满足社会公共需要而进行的政府收支活动模式或财政运行机制模式。具体来说，公共财政是国家以社会和经济管理者的身份从市场上取得收入，并将这些收入用于政府的公共活动支出，为社会提供公共产品和公共服务，以保证国家机器正常运转，保障国家安全，维护社会秩序，实现经济社会的协调发展。 预算：指遵循统筹兼顾、勤俭节约、量力而行、讲求绩效和收支平衡的原则编制，经法定程序审核批准的国家年度集中性财政收支计划。政府的全部收入和支出都应当纳入预算，地方各级预算一般不列赤字。 预算稳定调节基金：指财政通过超收收入和支出预算结余安排的具有储备性质的基金，</w:t>
      </w:r>
      <w:proofErr w:type="gramStart"/>
      <w:r w:rsidRPr="0065260B">
        <w:rPr>
          <w:rFonts w:ascii="宋体" w:eastAsia="宋体" w:hAnsi="宋体" w:cs="宋体"/>
          <w:color w:val="000000"/>
          <w:kern w:val="0"/>
          <w:sz w:val="32"/>
          <w:szCs w:val="32"/>
        </w:rPr>
        <w:t>视预算</w:t>
      </w:r>
      <w:proofErr w:type="gramEnd"/>
      <w:r w:rsidRPr="0065260B">
        <w:rPr>
          <w:rFonts w:ascii="宋体" w:eastAsia="宋体" w:hAnsi="宋体" w:cs="宋体"/>
          <w:color w:val="000000"/>
          <w:kern w:val="0"/>
          <w:sz w:val="32"/>
          <w:szCs w:val="32"/>
        </w:rPr>
        <w:t>平衡情况，在安排下年度预算时调入并安排使用，或用于弥补短收年份预算执行的收支缺口。预算稳定调节基金的安排使用接受本级人大及其常委会监督。 预备费：在编制预算中按照一般公共预算支出额的1%—3%设置预备费，用于当年预算执行中的自然灾害等突发事件处理增加的支出及其他难以预见的开支。预备费的动用方案由本级政府财政部门提出，报本级政府决定。 一般公共预算：对以税收为主体的财政收入，安排用于保障和改善民生、推动经济社会发展、维护国家安全、维持国家机构正常运转等方面的收支预算。此次《预算法》修订，将传统的一般预算、公共财政预</w:t>
      </w:r>
      <w:r w:rsidRPr="0065260B">
        <w:rPr>
          <w:rFonts w:ascii="宋体" w:eastAsia="宋体" w:hAnsi="宋体" w:cs="宋体"/>
          <w:color w:val="000000"/>
          <w:kern w:val="0"/>
          <w:sz w:val="32"/>
          <w:szCs w:val="32"/>
        </w:rPr>
        <w:lastRenderedPageBreak/>
        <w:t>算等概念统一为一般公共预算。 一般性转移支付：指上级政府为均衡地区间基本财力，根据下级政府的组织财政收入能力、必要支出需求、各地自然经济和社会条件差异等因素，按照基本标准和计算方法测算，将其无偿转作下级政府收入来源，并由下级政府统筹安排使用的转移支付。 专项转移支付：指上级政府对承担委托事务、共同事务的下级政府，给予的用于办理特定事项的转移支付。 中央返还：中央财政为保障消费税、增值税、企业所得税、成品油价格和税费等改革后地方的既得利益给予的税收返还。 上解支出：指下级政府按照有关法律法规及财政体制规定，按照一定标准和计算方法测算，上交上级政府，并由上级政府统筹安排的资金。 地方政府一般债券：指省、自治区、直辖市政府(</w:t>
      </w:r>
      <w:proofErr w:type="gramStart"/>
      <w:r w:rsidRPr="0065260B">
        <w:rPr>
          <w:rFonts w:ascii="宋体" w:eastAsia="宋体" w:hAnsi="宋体" w:cs="宋体"/>
          <w:color w:val="000000"/>
          <w:kern w:val="0"/>
          <w:sz w:val="32"/>
          <w:szCs w:val="32"/>
        </w:rPr>
        <w:t>含经省级</w:t>
      </w:r>
      <w:proofErr w:type="gramEnd"/>
      <w:r w:rsidRPr="0065260B">
        <w:rPr>
          <w:rFonts w:ascii="宋体" w:eastAsia="宋体" w:hAnsi="宋体" w:cs="宋体"/>
          <w:color w:val="000000"/>
          <w:kern w:val="0"/>
          <w:sz w:val="32"/>
          <w:szCs w:val="32"/>
        </w:rPr>
        <w:t>政府批准自办债券发行的计划单列市政府)为没有收益的公益性项目发行的、约定一定期限内主要以一般公共预算收入还本付息的政府债券。 部门预算：指与财政部门直接发生预算缴、拨款关系的国家机关、社会团体和其他单位，依据国家有关法律、法规规定及其履行职能的需要编制的本部门年度收支计划。部门预算的实施，严格了预算管理，增加了政府工作的透明度，是防止腐败的重要手段和预防措施之一。 “三公”经费：指因公出国（境）费、公务用车购置及运行费和公务接待费。其中，因公出国（境）</w:t>
      </w:r>
      <w:proofErr w:type="gramStart"/>
      <w:r w:rsidRPr="0065260B">
        <w:rPr>
          <w:rFonts w:ascii="宋体" w:eastAsia="宋体" w:hAnsi="宋体" w:cs="宋体"/>
          <w:color w:val="000000"/>
          <w:kern w:val="0"/>
          <w:sz w:val="32"/>
          <w:szCs w:val="32"/>
        </w:rPr>
        <w:t>费反映</w:t>
      </w:r>
      <w:proofErr w:type="gramEnd"/>
      <w:r w:rsidRPr="0065260B">
        <w:rPr>
          <w:rFonts w:ascii="宋体" w:eastAsia="宋体" w:hAnsi="宋体" w:cs="宋体"/>
          <w:color w:val="000000"/>
          <w:kern w:val="0"/>
          <w:sz w:val="32"/>
          <w:szCs w:val="32"/>
        </w:rPr>
        <w:t>单位公务出国（境）的国际旅费、国外城市间交通费、住宿费、</w:t>
      </w:r>
      <w:r w:rsidRPr="0065260B">
        <w:rPr>
          <w:rFonts w:ascii="宋体" w:eastAsia="宋体" w:hAnsi="宋体" w:cs="宋体"/>
          <w:color w:val="000000"/>
          <w:kern w:val="0"/>
          <w:sz w:val="32"/>
          <w:szCs w:val="32"/>
        </w:rPr>
        <w:lastRenderedPageBreak/>
        <w:t>伙食费、培训费、公杂费等支出；公务用车购置及运行</w:t>
      </w:r>
      <w:proofErr w:type="gramStart"/>
      <w:r w:rsidRPr="0065260B">
        <w:rPr>
          <w:rFonts w:ascii="宋体" w:eastAsia="宋体" w:hAnsi="宋体" w:cs="宋体"/>
          <w:color w:val="000000"/>
          <w:kern w:val="0"/>
          <w:sz w:val="32"/>
          <w:szCs w:val="32"/>
        </w:rPr>
        <w:t>费反映</w:t>
      </w:r>
      <w:proofErr w:type="gramEnd"/>
      <w:r w:rsidRPr="0065260B">
        <w:rPr>
          <w:rFonts w:ascii="宋体" w:eastAsia="宋体" w:hAnsi="宋体" w:cs="宋体"/>
          <w:color w:val="000000"/>
          <w:kern w:val="0"/>
          <w:sz w:val="32"/>
          <w:szCs w:val="32"/>
        </w:rPr>
        <w:t>单位公务用车购置费及租用费、燃料费、维修费、过路过桥费、保险费、安全奖励费用等支出；公务接待</w:t>
      </w:r>
      <w:proofErr w:type="gramStart"/>
      <w:r w:rsidRPr="0065260B">
        <w:rPr>
          <w:rFonts w:ascii="宋体" w:eastAsia="宋体" w:hAnsi="宋体" w:cs="宋体"/>
          <w:color w:val="000000"/>
          <w:kern w:val="0"/>
          <w:sz w:val="32"/>
          <w:szCs w:val="32"/>
        </w:rPr>
        <w:t>费反映</w:t>
      </w:r>
      <w:proofErr w:type="gramEnd"/>
      <w:r w:rsidRPr="0065260B">
        <w:rPr>
          <w:rFonts w:ascii="宋体" w:eastAsia="宋体" w:hAnsi="宋体" w:cs="宋体"/>
          <w:color w:val="000000"/>
          <w:kern w:val="0"/>
          <w:sz w:val="32"/>
          <w:szCs w:val="32"/>
        </w:rPr>
        <w:t>单位按规定开支的各类公务接待支出。</w:t>
      </w:r>
    </w:p>
    <w:p w:rsidR="00E806DE" w:rsidRPr="0065260B" w:rsidRDefault="00E806DE">
      <w:pPr>
        <w:rPr>
          <w:sz w:val="32"/>
          <w:szCs w:val="32"/>
        </w:rPr>
      </w:pPr>
    </w:p>
    <w:sectPr w:rsidR="00E806DE" w:rsidRPr="0065260B" w:rsidSect="00E806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260B"/>
    <w:rsid w:val="00601219"/>
    <w:rsid w:val="0065260B"/>
    <w:rsid w:val="00E806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6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6526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65260B"/>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8835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2017-11-17T03:29:00Z</dcterms:created>
  <dcterms:modified xsi:type="dcterms:W3CDTF">2017-11-17T03:30:00Z</dcterms:modified>
</cp:coreProperties>
</file>