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二、部门</w:t>
      </w:r>
      <w:r>
        <w:rPr>
          <w:rFonts w:hint="eastAsia"/>
          <w:lang w:eastAsia="zh-CN"/>
        </w:rPr>
        <w:t>决算</w:t>
      </w:r>
      <w:r>
        <w:rPr>
          <w:rFonts w:hint="eastAsia"/>
        </w:rPr>
        <w:t>情况说明</w:t>
      </w:r>
    </w:p>
    <w:p>
      <w:r>
        <w:rPr>
          <w:rFonts w:hint="eastAsia"/>
        </w:rPr>
        <w:t> 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决算</w:t>
      </w:r>
      <w:r>
        <w:rPr>
          <w:rFonts w:hint="eastAsia"/>
        </w:rPr>
        <w:t>变化情况说明：上年度预算</w:t>
      </w:r>
      <w:r>
        <w:rPr>
          <w:rFonts w:hint="eastAsia"/>
          <w:lang w:eastAsia="zh-CN"/>
        </w:rPr>
        <w:t>结转结余</w:t>
      </w:r>
      <w:r>
        <w:rPr>
          <w:rFonts w:hint="eastAsia"/>
          <w:lang w:val="en-US" w:eastAsia="zh-CN"/>
        </w:rPr>
        <w:t xml:space="preserve">14.77 </w:t>
      </w:r>
      <w:r>
        <w:rPr>
          <w:rFonts w:hint="eastAsia"/>
        </w:rPr>
        <w:t>万元，</w:t>
      </w:r>
      <w:r>
        <w:rPr>
          <w:rFonts w:hint="eastAsia"/>
          <w:lang w:val="en-US" w:eastAsia="zh-CN"/>
        </w:rPr>
        <w:t>2016年度收入 278.83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支出</w:t>
      </w:r>
      <w:r>
        <w:rPr>
          <w:rFonts w:hint="eastAsia"/>
          <w:lang w:val="en-US" w:eastAsia="zh-CN"/>
        </w:rPr>
        <w:t>246.14</w:t>
      </w:r>
      <w:r>
        <w:rPr>
          <w:rFonts w:hint="eastAsia"/>
        </w:rPr>
        <w:t>万元，其中基本支出</w:t>
      </w:r>
      <w:r>
        <w:rPr>
          <w:rFonts w:hint="eastAsia"/>
          <w:lang w:val="en-US" w:eastAsia="zh-CN"/>
        </w:rPr>
        <w:t xml:space="preserve">239.73 </w:t>
      </w:r>
      <w:r>
        <w:rPr>
          <w:rFonts w:hint="eastAsia"/>
        </w:rPr>
        <w:t>万元，项目支出</w:t>
      </w:r>
      <w:r>
        <w:rPr>
          <w:rFonts w:hint="eastAsia"/>
          <w:lang w:val="en-US" w:eastAsia="zh-CN"/>
        </w:rPr>
        <w:t xml:space="preserve"> 6.41</w:t>
      </w:r>
      <w:r>
        <w:rPr>
          <w:rFonts w:hint="eastAsia"/>
        </w:rPr>
        <w:t>万元。</w:t>
      </w:r>
      <w:r>
        <w:rPr>
          <w:rFonts w:hint="eastAsia"/>
          <w:lang w:eastAsia="zh-CN"/>
        </w:rPr>
        <w:t>，收支结余</w:t>
      </w:r>
      <w:r>
        <w:rPr>
          <w:rFonts w:hint="eastAsia"/>
          <w:lang w:val="en-US" w:eastAsia="zh-CN"/>
        </w:rPr>
        <w:t>47.46万元</w:t>
      </w:r>
      <w:r>
        <w:rPr>
          <w:rFonts w:hint="eastAsia"/>
        </w:rPr>
        <w:t>预</w:t>
      </w:r>
      <w:r>
        <w:rPr>
          <w:rFonts w:hint="eastAsia"/>
          <w:lang w:eastAsia="zh-CN"/>
        </w:rPr>
        <w:t>。（其中项目结余</w:t>
      </w:r>
      <w:r>
        <w:rPr>
          <w:rFonts w:hint="eastAsia"/>
          <w:lang w:val="en-US" w:eastAsia="zh-CN"/>
        </w:rPr>
        <w:t>16.58万元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我单位一般公共预算拨款上年结转结余</w:t>
      </w:r>
      <w:r>
        <w:rPr>
          <w:rFonts w:hint="eastAsia"/>
          <w:lang w:val="en-US" w:eastAsia="zh-CN"/>
        </w:rPr>
        <w:t>12.01万元，核定2016年一般公共财政拨款收入 271.11万元 ，</w:t>
      </w:r>
      <w:r>
        <w:rPr>
          <w:rFonts w:hint="eastAsia"/>
          <w:lang w:eastAsia="zh-CN"/>
        </w:rPr>
        <w:t>一般公共预算拨款支出</w:t>
      </w:r>
      <w:r>
        <w:rPr>
          <w:rFonts w:hint="eastAsia"/>
          <w:lang w:val="en-US" w:eastAsia="zh-CN"/>
        </w:rPr>
        <w:t>235.72万元，</w:t>
      </w:r>
      <w:r>
        <w:rPr>
          <w:rFonts w:hint="eastAsia"/>
          <w:lang w:eastAsia="zh-CN"/>
        </w:rPr>
        <w:t>一般公共预算拨款结转结余</w:t>
      </w:r>
      <w:r>
        <w:rPr>
          <w:rFonts w:hint="eastAsia"/>
          <w:lang w:val="en-US" w:eastAsia="zh-CN"/>
        </w:rPr>
        <w:t>47.40 万元，（其中项目结转结余0</w:t>
      </w:r>
      <w:bookmarkStart w:id="0" w:name="_GoBack"/>
      <w:bookmarkEnd w:id="0"/>
      <w:r>
        <w:rPr>
          <w:rFonts w:hint="eastAsia"/>
          <w:lang w:val="en-US" w:eastAsia="zh-CN"/>
        </w:rPr>
        <w:t>万元）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“三公经费”支出情况说明：我单位上年度及本年度无“三公经费”支出。</w:t>
      </w:r>
    </w:p>
    <w:p>
      <w:pPr>
        <w:rPr>
          <w:rFonts w:hint="eastAsia"/>
        </w:rPr>
      </w:pPr>
      <w:r>
        <w:rPr>
          <w:rFonts w:hint="eastAsia"/>
        </w:rPr>
        <w:t>3、运行经费预算情况说明：我单位经费支出方向为基本工资福利支出、对个人和家庭补助支商品和服务支出、工作运行保障的成教经费支出。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  <w:lang w:eastAsia="zh-CN"/>
        </w:rPr>
        <w:t>决算</w:t>
      </w:r>
      <w:r>
        <w:rPr>
          <w:rFonts w:hint="eastAsia"/>
        </w:rPr>
        <w:t>管理工作开展情况说明：我单位上一年度和本年度在</w:t>
      </w:r>
      <w:r>
        <w:rPr>
          <w:rFonts w:hint="eastAsia"/>
          <w:lang w:eastAsia="zh-CN"/>
        </w:rPr>
        <w:t>决算</w:t>
      </w:r>
      <w:r>
        <w:rPr>
          <w:rFonts w:hint="eastAsia"/>
        </w:rPr>
        <w:t>管理中本着科学化、精细化、法制化的原则，</w:t>
      </w:r>
      <w:r>
        <w:rPr>
          <w:rFonts w:hint="eastAsia"/>
          <w:lang w:eastAsia="zh-CN"/>
        </w:rPr>
        <w:t>经行管理支出。今后我单位会根据决算数据进行深入分析评价，不断加强单位财务管理，提高预算执行的均衡性和更加有效性。</w:t>
      </w:r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AB30"/>
    <w:multiLevelType w:val="singleLevel"/>
    <w:tmpl w:val="59B8AB3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27"/>
    <w:rsid w:val="003C1C8B"/>
    <w:rsid w:val="006048F9"/>
    <w:rsid w:val="008C0ADF"/>
    <w:rsid w:val="00971B27"/>
    <w:rsid w:val="00F638CB"/>
    <w:rsid w:val="079D1F47"/>
    <w:rsid w:val="416E4323"/>
    <w:rsid w:val="47CF0B1A"/>
    <w:rsid w:val="4906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541</Characters>
  <Lines>4</Lines>
  <Paragraphs>1</Paragraphs>
  <ScaleCrop>false</ScaleCrop>
  <LinksUpToDate>false</LinksUpToDate>
  <CharactersWithSpaces>634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2017-09-13T02:27:00Z</dcterms:created>
  <dc:creator>User</dc:creator>
  <cp:lastModifiedBy>Administrator</cp:lastModifiedBy>
  <dcterms:modified xsi:type="dcterms:W3CDTF">2017-09-13T04:03:56Z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