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19" w:rsidRDefault="00E961CF">
      <w:pPr>
        <w:jc w:val="center"/>
        <w:rPr>
          <w:rFonts w:ascii="方正粗宋简体" w:eastAsia="方正粗宋简体" w:hAnsi="方正粗宋简体" w:cs="方正粗宋简体"/>
          <w:sz w:val="32"/>
          <w:szCs w:val="32"/>
        </w:rPr>
      </w:pPr>
      <w:r>
        <w:rPr>
          <w:rFonts w:ascii="方正粗宋简体" w:eastAsia="方正粗宋简体" w:hAnsi="方正粗宋简体" w:cs="方正粗宋简体" w:hint="eastAsia"/>
          <w:sz w:val="32"/>
          <w:szCs w:val="32"/>
        </w:rPr>
        <w:t>洛龙区统计局</w:t>
      </w:r>
    </w:p>
    <w:p w:rsidR="00622219" w:rsidRDefault="00E961CF">
      <w:pPr>
        <w:jc w:val="center"/>
        <w:rPr>
          <w:rFonts w:ascii="方正粗宋简体" w:eastAsia="方正粗宋简体" w:hAnsi="方正粗宋简体" w:cs="方正粗宋简体"/>
          <w:sz w:val="32"/>
          <w:szCs w:val="32"/>
        </w:rPr>
      </w:pPr>
      <w:r>
        <w:rPr>
          <w:rFonts w:ascii="方正粗宋简体" w:eastAsia="方正粗宋简体" w:hAnsi="方正粗宋简体" w:cs="方正粗宋简体" w:hint="eastAsia"/>
          <w:sz w:val="32"/>
          <w:szCs w:val="32"/>
        </w:rPr>
        <w:t>关于</w:t>
      </w:r>
      <w:r>
        <w:rPr>
          <w:rFonts w:ascii="方正粗宋简体" w:eastAsia="方正粗宋简体" w:hAnsi="方正粗宋简体" w:cs="方正粗宋简体" w:hint="eastAsia"/>
          <w:sz w:val="32"/>
          <w:szCs w:val="32"/>
        </w:rPr>
        <w:t>2017</w:t>
      </w:r>
      <w:r>
        <w:rPr>
          <w:rFonts w:ascii="方正粗宋简体" w:eastAsia="方正粗宋简体" w:hAnsi="方正粗宋简体" w:cs="方正粗宋简体" w:hint="eastAsia"/>
          <w:sz w:val="32"/>
          <w:szCs w:val="32"/>
        </w:rPr>
        <w:t>年部门预算没有政府性基金支出的说明</w:t>
      </w:r>
    </w:p>
    <w:p w:rsidR="00622219" w:rsidRDefault="00622219">
      <w:pPr>
        <w:jc w:val="center"/>
        <w:rPr>
          <w:rFonts w:ascii="方正粗宋简体" w:eastAsia="方正粗宋简体" w:hAnsi="方正粗宋简体" w:cs="方正粗宋简体"/>
          <w:sz w:val="32"/>
          <w:szCs w:val="32"/>
        </w:rPr>
      </w:pPr>
    </w:p>
    <w:p w:rsidR="00622219" w:rsidRDefault="00E961CF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我局</w:t>
      </w:r>
      <w:r>
        <w:rPr>
          <w:rFonts w:ascii="仿宋" w:eastAsia="仿宋" w:hAnsi="仿宋" w:cs="仿宋" w:hint="eastAsia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年部门预算没有政府性基金收入及支出。</w:t>
      </w:r>
    </w:p>
    <w:p w:rsidR="00622219" w:rsidRDefault="00E961CF" w:rsidP="00E961CF">
      <w:pPr>
        <w:ind w:firstLineChars="450" w:firstLine="14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特此说明。</w:t>
      </w:r>
    </w:p>
    <w:p w:rsidR="00622219" w:rsidRDefault="00622219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622219" w:rsidRDefault="00622219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622219" w:rsidRDefault="00622219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622219" w:rsidRDefault="00622219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622219" w:rsidRDefault="00E961CF">
      <w:pPr>
        <w:ind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洛龙区统计局</w:t>
      </w:r>
    </w:p>
    <w:p w:rsidR="00622219" w:rsidRDefault="00E961CF">
      <w:pPr>
        <w:ind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 xml:space="preserve"> 2017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622219" w:rsidSect="00622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2219"/>
    <w:rsid w:val="00622219"/>
    <w:rsid w:val="00E961CF"/>
    <w:rsid w:val="4A7844AA"/>
    <w:rsid w:val="4DDF6045"/>
    <w:rsid w:val="59FA08DB"/>
    <w:rsid w:val="7F50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2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2014-10-29T12:08:00Z</dcterms:created>
  <dcterms:modified xsi:type="dcterms:W3CDTF">2017-03-24T02:48:00Z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