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4" w:rsidRDefault="00B728AA" w:rsidP="000909FD">
      <w:pPr>
        <w:widowControl/>
        <w:shd w:val="clear" w:color="auto" w:fill="FFFFFF"/>
        <w:spacing w:line="420" w:lineRule="atLeast"/>
        <w:ind w:firstLine="720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proofErr w:type="gramStart"/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洛</w:t>
      </w:r>
      <w:proofErr w:type="gramEnd"/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龙区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卫生局</w:t>
      </w:r>
    </w:p>
    <w:p w:rsidR="00946774" w:rsidRDefault="00B728AA" w:rsidP="000909FD">
      <w:pPr>
        <w:widowControl/>
        <w:shd w:val="clear" w:color="auto" w:fill="FFFFFF"/>
        <w:spacing w:line="420" w:lineRule="atLeast"/>
        <w:ind w:firstLine="720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6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年</w:t>
      </w:r>
      <w:r w:rsidR="000909FD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度部门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决算情况说明</w:t>
      </w:r>
    </w:p>
    <w:p w:rsidR="00946774" w:rsidRDefault="00946774">
      <w:pPr>
        <w:widowControl/>
        <w:shd w:val="clear" w:color="auto" w:fill="FFFFFF"/>
        <w:spacing w:line="420" w:lineRule="atLeast"/>
        <w:ind w:firstLine="6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46774" w:rsidRPr="00B728AA" w:rsidRDefault="00B728AA">
      <w:pPr>
        <w:widowControl/>
        <w:shd w:val="clear" w:color="auto" w:fill="FFFFFF"/>
        <w:spacing w:line="420" w:lineRule="atLeast"/>
        <w:ind w:firstLine="56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016年，我局积极深化改革，加强经费管理，克服供需矛盾，突出保障重点，圆满完成了各项经费保障任务。 </w:t>
      </w:r>
    </w:p>
    <w:p w:rsidR="00946774" w:rsidRPr="00B728AA" w:rsidRDefault="00B728AA">
      <w:pPr>
        <w:widowControl/>
        <w:shd w:val="clear" w:color="auto" w:fill="FFFFFF"/>
        <w:spacing w:line="420" w:lineRule="atLeast"/>
        <w:ind w:firstLine="56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一、单位</w:t>
      </w:r>
      <w:r w:rsidR="0049028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概况</w:t>
      </w:r>
    </w:p>
    <w:p w:rsidR="00946774" w:rsidRPr="00B728AA" w:rsidRDefault="00B728AA">
      <w:pPr>
        <w:spacing w:line="640" w:lineRule="exact"/>
        <w:ind w:firstLine="640"/>
        <w:outlineLvl w:val="0"/>
        <w:rPr>
          <w:rFonts w:ascii="仿宋" w:eastAsia="仿宋" w:hAnsi="仿宋" w:cs="仿宋_GB2312"/>
          <w:color w:val="333333"/>
          <w:sz w:val="32"/>
          <w:szCs w:val="32"/>
        </w:rPr>
      </w:pPr>
      <w:r w:rsidRPr="00B728AA">
        <w:rPr>
          <w:rFonts w:ascii="仿宋" w:eastAsia="仿宋" w:hAnsi="仿宋" w:cs="仿宋_GB2312" w:hint="eastAsia"/>
          <w:sz w:val="32"/>
          <w:szCs w:val="32"/>
        </w:rPr>
        <w:t>我局系</w:t>
      </w:r>
      <w:proofErr w:type="gramStart"/>
      <w:r w:rsidRPr="00B728AA">
        <w:rPr>
          <w:rFonts w:ascii="仿宋" w:eastAsia="仿宋" w:hAnsi="仿宋" w:cs="仿宋_GB2312" w:hint="eastAsia"/>
          <w:sz w:val="32"/>
          <w:szCs w:val="32"/>
        </w:rPr>
        <w:t>洛</w:t>
      </w:r>
      <w:proofErr w:type="gramEnd"/>
      <w:r w:rsidRPr="00B728AA">
        <w:rPr>
          <w:rFonts w:ascii="仿宋" w:eastAsia="仿宋" w:hAnsi="仿宋" w:cs="仿宋_GB2312" w:hint="eastAsia"/>
          <w:sz w:val="32"/>
          <w:szCs w:val="32"/>
        </w:rPr>
        <w:t>龙区人民政府组成单位，</w:t>
      </w:r>
      <w:r w:rsidRPr="00B728AA">
        <w:rPr>
          <w:rFonts w:ascii="仿宋" w:eastAsia="仿宋" w:hAnsi="仿宋" w:cs="仿宋_GB2312" w:hint="eastAsia"/>
          <w:color w:val="333333"/>
          <w:sz w:val="32"/>
          <w:szCs w:val="32"/>
        </w:rPr>
        <w:t>负责协调推进落实医药卫生体制改革的相关任务；负责拟订并组织实施本区基层卫生服务发展规划和政策措施，推进基本公共卫生和计划生育服务均等化，完善基层运行新机制和乡村医生管理制度。负责本区医疗卫生行业监督管理；监督实施医疗机构管理的规范、标准；负责本区贯彻实施国家药物政策和国家基本药物制度工作，执行国家基本药物目录；依法对本区公共卫生、医疗方面的安全工作承担监督管理责任；负责我区干部医疗保健的管理工作；参与组织落实在我区举办的重大活动的医疗卫生保障任务等工作。</w:t>
      </w:r>
    </w:p>
    <w:p w:rsidR="00946774" w:rsidRPr="00B728AA" w:rsidRDefault="00B728AA">
      <w:pPr>
        <w:widowControl/>
        <w:shd w:val="clear" w:color="auto" w:fill="FFFFFF"/>
        <w:spacing w:line="420" w:lineRule="atLeast"/>
        <w:ind w:firstLine="56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2016年底编制人数11人，其中：行政编制8人，事业编3人。1月-7月实有在职人数9人，8月-12月实有在职人数8人，其中：行政7人，事业1人</w:t>
      </w:r>
      <w:r w:rsidR="0054732E"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；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离退休人员18人。 </w:t>
      </w:r>
    </w:p>
    <w:p w:rsidR="00946774" w:rsidRPr="00B728AA" w:rsidRDefault="00B728AA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_GB2312" w:eastAsia="仿宋" w:hAnsi="仿宋_GB2312" w:cs="仿宋_GB2312" w:hint="eastAsia"/>
          <w:color w:val="333333"/>
          <w:kern w:val="0"/>
          <w:sz w:val="32"/>
          <w:szCs w:val="32"/>
        </w:rPr>
        <w:t> 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二、预算执行情况分析 </w:t>
      </w:r>
    </w:p>
    <w:p w:rsidR="00946774" w:rsidRPr="00B728AA" w:rsidRDefault="00B728AA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1、预算执行情况 </w:t>
      </w:r>
    </w:p>
    <w:p w:rsidR="00946774" w:rsidRPr="00B728AA" w:rsidRDefault="00B728AA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>2016年全年财政拨款收入647.5万元，其中：人员经费收入75.98万元，住房公积金收入5.24万元，行政单位离退休80.03万元，抚恤金14.61万元，行政单位医疗收入357.47万元，乡镇卫生院98.17万元，公共卫生收入16万元。2016年实际支出488.25万元，其中：</w:t>
      </w:r>
      <w:r w:rsidR="000B14C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基本支出177.14万元；项目支出311.11万元。基本支出包括: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人员经费支出</w:t>
      </w:r>
      <w:r w:rsidR="000B14C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53.65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万元，住房公积金支出5.24万元，行政单位医疗支出</w:t>
      </w:r>
      <w:r w:rsidR="000B14C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7.05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万元，</w:t>
      </w:r>
      <w:bookmarkStart w:id="0" w:name="_GoBack"/>
      <w:bookmarkEnd w:id="0"/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行政单位离退休支出80.15万元，抚恤金14.61万元，</w:t>
      </w:r>
      <w:r w:rsidR="000B14C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公用经费16.44万元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。 </w:t>
      </w:r>
    </w:p>
    <w:p w:rsidR="00946774" w:rsidRPr="00B728AA" w:rsidRDefault="00B728AA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2、关于“三公”经费支出说明 </w:t>
      </w:r>
    </w:p>
    <w:p w:rsidR="00946774" w:rsidRPr="00B728AA" w:rsidRDefault="00813BAB">
      <w:pPr>
        <w:widowControl/>
        <w:shd w:val="clear" w:color="auto" w:fill="FFFFFF"/>
        <w:spacing w:line="420" w:lineRule="atLeast"/>
        <w:ind w:firstLine="42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2016年严格控制三</w:t>
      </w:r>
      <w:proofErr w:type="gramStart"/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公经费</w:t>
      </w:r>
      <w:proofErr w:type="gramEnd"/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支出，制定财务管理制度。由于公车改革，无公车运行、公务接待等三</w:t>
      </w:r>
      <w:proofErr w:type="gramStart"/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公经费</w:t>
      </w:r>
      <w:proofErr w:type="gramEnd"/>
      <w:r w:rsidR="00B728AA"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支出。 </w:t>
      </w:r>
    </w:p>
    <w:p w:rsidR="00946774" w:rsidRPr="00B728AA" w:rsidRDefault="00B728AA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3、国有资产占用情况说明 </w:t>
      </w:r>
    </w:p>
    <w:p w:rsidR="00946774" w:rsidRPr="00B728AA" w:rsidRDefault="00B728AA" w:rsidP="00B728AA">
      <w:pPr>
        <w:widowControl/>
        <w:shd w:val="clear" w:color="auto" w:fill="FFFFFF"/>
        <w:spacing w:line="420" w:lineRule="atLeast"/>
        <w:ind w:firstLineChars="125" w:firstLine="40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截止2015年12月31日公车改革后，我单位无保留车辆。</w:t>
      </w:r>
    </w:p>
    <w:p w:rsidR="00946774" w:rsidRPr="00B728AA" w:rsidRDefault="00813BAB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4、</w:t>
      </w:r>
      <w:r w:rsidR="00B728AA"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关于预算绩效管理工作开展情况说明 </w:t>
      </w:r>
    </w:p>
    <w:p w:rsidR="00946774" w:rsidRPr="00B728AA" w:rsidRDefault="00B728AA" w:rsidP="00B728AA">
      <w:pPr>
        <w:widowControl/>
        <w:shd w:val="clear" w:color="auto" w:fill="FFFFFF"/>
        <w:spacing w:line="420" w:lineRule="atLeast"/>
        <w:ind w:firstLineChars="125" w:firstLine="40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年初通过对年初实际申报绩效目标项目,制定部门整体支出绩效运行跟踪监控管理表、项目支出绩效运行跟踪监控管理表、财政支出预算绩效运行跟踪监控工作措施及事前、事中、事后自评情况报告跟踪监控，实施绩效监控项目数和实际申报绩效目标项目数一致。</w:t>
      </w:r>
    </w:p>
    <w:p w:rsidR="00946774" w:rsidRPr="00B728AA" w:rsidRDefault="00813BAB" w:rsidP="00B728AA">
      <w:pPr>
        <w:widowControl/>
        <w:shd w:val="clear" w:color="auto" w:fill="FFFFFF"/>
        <w:spacing w:line="420" w:lineRule="atLeast"/>
        <w:ind w:firstLineChars="125" w:firstLine="40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 xml:space="preserve"> 2016</w:t>
      </w:r>
      <w:r w:rsidR="00B728AA"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年，牢固树立法规意识，科学合理地编制经费预算，严格经费收支管理，保障重点资金落实到位，圆满完成各项目标任务。 </w:t>
      </w:r>
    </w:p>
    <w:p w:rsidR="00946774" w:rsidRPr="00B728AA" w:rsidRDefault="00B728AA">
      <w:pPr>
        <w:widowControl/>
        <w:shd w:val="clear" w:color="auto" w:fill="FFFFFF"/>
        <w:spacing w:line="420" w:lineRule="atLeast"/>
        <w:ind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B728AA">
        <w:rPr>
          <w:rFonts w:ascii="仿宋_GB2312" w:eastAsia="仿宋" w:hAnsi="仿宋_GB2312" w:cs="仿宋_GB2312" w:hint="eastAsia"/>
          <w:color w:val="333333"/>
          <w:kern w:val="0"/>
          <w:sz w:val="32"/>
          <w:szCs w:val="32"/>
        </w:rPr>
        <w:t> </w:t>
      </w:r>
      <w:r w:rsidRPr="00B728A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 xml:space="preserve"> </w:t>
      </w:r>
    </w:p>
    <w:p w:rsidR="00946774" w:rsidRPr="00B728AA" w:rsidRDefault="00946774">
      <w:pPr>
        <w:rPr>
          <w:rFonts w:ascii="仿宋" w:eastAsia="仿宋" w:hAnsi="仿宋" w:cs="仿宋_GB2312"/>
          <w:sz w:val="32"/>
          <w:szCs w:val="32"/>
        </w:rPr>
      </w:pPr>
    </w:p>
    <w:sectPr w:rsidR="00946774" w:rsidRPr="00B728AA" w:rsidSect="0094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FD" w:rsidRDefault="000909FD" w:rsidP="000909FD">
      <w:r>
        <w:separator/>
      </w:r>
    </w:p>
  </w:endnote>
  <w:endnote w:type="continuationSeparator" w:id="1">
    <w:p w:rsidR="000909FD" w:rsidRDefault="000909FD" w:rsidP="0009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FD" w:rsidRDefault="000909FD" w:rsidP="000909FD">
      <w:r>
        <w:separator/>
      </w:r>
    </w:p>
  </w:footnote>
  <w:footnote w:type="continuationSeparator" w:id="1">
    <w:p w:rsidR="000909FD" w:rsidRDefault="000909FD" w:rsidP="00090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774"/>
    <w:rsid w:val="000909FD"/>
    <w:rsid w:val="000B14C9"/>
    <w:rsid w:val="003F1115"/>
    <w:rsid w:val="00490283"/>
    <w:rsid w:val="0054732E"/>
    <w:rsid w:val="007E6155"/>
    <w:rsid w:val="00813BAB"/>
    <w:rsid w:val="008F7645"/>
    <w:rsid w:val="00946774"/>
    <w:rsid w:val="00A14F5D"/>
    <w:rsid w:val="00B728AA"/>
    <w:rsid w:val="00BD7E0C"/>
    <w:rsid w:val="017D1A3C"/>
    <w:rsid w:val="3005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467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09F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9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09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wz</cp:lastModifiedBy>
  <cp:revision>8</cp:revision>
  <dcterms:created xsi:type="dcterms:W3CDTF">2016-11-11T14:10:00Z</dcterms:created>
  <dcterms:modified xsi:type="dcterms:W3CDTF">2017-09-13T09:49:00Z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